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C5706" w14:textId="77777777" w:rsidR="002867E4" w:rsidRPr="008C5C58" w:rsidRDefault="002867E4" w:rsidP="002867E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Cambria"/>
          <w:b/>
          <w:bCs/>
        </w:rPr>
      </w:pPr>
      <w:bookmarkStart w:id="0" w:name="_Hlk95986669"/>
      <w:r w:rsidRPr="008C5C58">
        <w:rPr>
          <w:rFonts w:eastAsia="Cambria"/>
          <w:b/>
          <w:bCs/>
        </w:rPr>
        <w:t>ПРАВИТЕЛЬСТВО РОССИЙСКОЙ ФЕДЕРАЦИИ</w:t>
      </w:r>
    </w:p>
    <w:p w14:paraId="30133ED9" w14:textId="77777777" w:rsidR="002867E4" w:rsidRPr="008C5C58" w:rsidRDefault="002867E4" w:rsidP="002867E4">
      <w:pPr>
        <w:autoSpaceDE w:val="0"/>
        <w:autoSpaceDN w:val="0"/>
        <w:adjustRightInd w:val="0"/>
        <w:spacing w:after="0" w:line="360" w:lineRule="auto"/>
        <w:jc w:val="center"/>
        <w:rPr>
          <w:rFonts w:eastAsia="Cambria"/>
          <w:b/>
          <w:bCs/>
        </w:rPr>
      </w:pPr>
    </w:p>
    <w:p w14:paraId="6D5ED11D" w14:textId="77777777" w:rsidR="002867E4" w:rsidRPr="008C5C58" w:rsidRDefault="002867E4" w:rsidP="002867E4">
      <w:pPr>
        <w:autoSpaceDE w:val="0"/>
        <w:autoSpaceDN w:val="0"/>
        <w:adjustRightInd w:val="0"/>
        <w:spacing w:after="0" w:line="360" w:lineRule="auto"/>
        <w:jc w:val="center"/>
        <w:rPr>
          <w:rFonts w:eastAsia="Cambria"/>
          <w:bCs/>
        </w:rPr>
      </w:pPr>
      <w:r w:rsidRPr="008C5C58">
        <w:rPr>
          <w:rFonts w:eastAsia="Cambria"/>
          <w:bCs/>
        </w:rPr>
        <w:t>П О С Т А Н О В Л Е Н И Е</w:t>
      </w:r>
    </w:p>
    <w:p w14:paraId="69892DE8" w14:textId="77777777" w:rsidR="002867E4" w:rsidRPr="008C5C58" w:rsidRDefault="002867E4" w:rsidP="002867E4">
      <w:pPr>
        <w:autoSpaceDE w:val="0"/>
        <w:autoSpaceDN w:val="0"/>
        <w:adjustRightInd w:val="0"/>
        <w:spacing w:after="0" w:line="240" w:lineRule="auto"/>
        <w:jc w:val="center"/>
        <w:rPr>
          <w:rFonts w:eastAsia="Cambria"/>
          <w:bCs/>
        </w:rPr>
      </w:pPr>
      <w:r w:rsidRPr="008C5C58">
        <w:rPr>
          <w:rFonts w:eastAsia="Cambria"/>
          <w:bCs/>
        </w:rPr>
        <w:t>от  _________ 202_ г. №   ______</w:t>
      </w:r>
    </w:p>
    <w:p w14:paraId="4EB31E88" w14:textId="77777777" w:rsidR="002867E4" w:rsidRPr="008C5C58" w:rsidRDefault="002867E4" w:rsidP="002867E4">
      <w:pPr>
        <w:autoSpaceDE w:val="0"/>
        <w:autoSpaceDN w:val="0"/>
        <w:adjustRightInd w:val="0"/>
        <w:spacing w:after="0" w:line="240" w:lineRule="auto"/>
        <w:jc w:val="center"/>
        <w:rPr>
          <w:rFonts w:eastAsia="Cambria"/>
          <w:bCs/>
        </w:rPr>
      </w:pPr>
    </w:p>
    <w:p w14:paraId="48A72DE8" w14:textId="77777777" w:rsidR="002867E4" w:rsidRPr="008C5C58" w:rsidRDefault="002867E4" w:rsidP="002867E4">
      <w:pPr>
        <w:tabs>
          <w:tab w:val="left" w:pos="0"/>
        </w:tabs>
        <w:spacing w:after="0" w:line="240" w:lineRule="auto"/>
        <w:jc w:val="center"/>
        <w:rPr>
          <w:rFonts w:eastAsia="Cambria"/>
        </w:rPr>
      </w:pPr>
      <w:r w:rsidRPr="008C5C58">
        <w:rPr>
          <w:rFonts w:eastAsia="Cambria"/>
        </w:rPr>
        <w:t>МОСКВА</w:t>
      </w:r>
    </w:p>
    <w:p w14:paraId="509909B4" w14:textId="77777777" w:rsidR="002867E4" w:rsidRPr="008C5C58" w:rsidRDefault="002867E4" w:rsidP="002867E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p w14:paraId="1A1611DD" w14:textId="77777777" w:rsidR="002867E4" w:rsidRPr="008C5C58" w:rsidRDefault="002867E4" w:rsidP="002867E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p w14:paraId="5BB80C19" w14:textId="77777777" w:rsidR="002867E4" w:rsidRPr="008C5C58" w:rsidRDefault="002867E4" w:rsidP="002867E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p w14:paraId="5015E44A" w14:textId="77777777" w:rsidR="002867E4" w:rsidRDefault="002867E4" w:rsidP="002867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8C5C58">
        <w:rPr>
          <w:b/>
          <w:bCs/>
          <w:lang w:eastAsia="ru-RU"/>
        </w:rPr>
        <w:t xml:space="preserve">О внесении изменений </w:t>
      </w:r>
      <w:r>
        <w:rPr>
          <w:b/>
          <w:bCs/>
          <w:lang w:eastAsia="ru-RU"/>
        </w:rPr>
        <w:t xml:space="preserve">в Правила вывода </w:t>
      </w:r>
    </w:p>
    <w:p w14:paraId="3FD42B85" w14:textId="72E3CB63" w:rsidR="002867E4" w:rsidRPr="008C5C58" w:rsidRDefault="002867E4" w:rsidP="002867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объектов электроэнергетики в ремонт и из эксплуатации</w:t>
      </w:r>
    </w:p>
    <w:p w14:paraId="49965180" w14:textId="77777777" w:rsidR="002867E4" w:rsidRPr="008C5C58" w:rsidRDefault="002867E4" w:rsidP="002867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p w14:paraId="26C18095" w14:textId="77777777" w:rsidR="002867E4" w:rsidRPr="008C5C58" w:rsidRDefault="002867E4" w:rsidP="002867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lang w:eastAsia="ru-RU"/>
        </w:rPr>
      </w:pPr>
    </w:p>
    <w:p w14:paraId="350BD736" w14:textId="41C299F5" w:rsidR="00384C49" w:rsidRPr="002867E4" w:rsidRDefault="00384C49" w:rsidP="002867E4">
      <w:pPr>
        <w:tabs>
          <w:tab w:val="left" w:pos="993"/>
        </w:tabs>
        <w:suppressAutoHyphens/>
        <w:spacing w:after="0" w:line="360" w:lineRule="auto"/>
        <w:ind w:firstLine="709"/>
        <w:jc w:val="both"/>
      </w:pPr>
      <w:r w:rsidRPr="002867E4">
        <w:t xml:space="preserve">В соответствии </w:t>
      </w:r>
      <w:r w:rsidR="00C34C41" w:rsidRPr="002867E4">
        <w:t xml:space="preserve">с </w:t>
      </w:r>
      <w:r w:rsidR="00BC59EF" w:rsidRPr="002867E4">
        <w:t xml:space="preserve">Федеральным законом «Об электроэнергетике», </w:t>
      </w:r>
      <w:r w:rsidR="00577B36" w:rsidRPr="002867E4">
        <w:t>абзацами пятым – седьмым, тридцать третьим и тридцать четвертым  пункта 3,</w:t>
      </w:r>
      <w:r w:rsidR="00577B36" w:rsidRPr="002867E4">
        <w:rPr>
          <w:rFonts w:eastAsia="SimSun"/>
        </w:rPr>
        <w:t xml:space="preserve"> </w:t>
      </w:r>
      <w:r w:rsidR="00AA3210" w:rsidRPr="002867E4">
        <w:rPr>
          <w:rFonts w:eastAsia="SimSun"/>
        </w:rPr>
        <w:t>подпункт</w:t>
      </w:r>
      <w:r w:rsidR="00577B36" w:rsidRPr="002867E4">
        <w:rPr>
          <w:rFonts w:eastAsia="SimSun"/>
        </w:rPr>
        <w:t xml:space="preserve">ами «а» и </w:t>
      </w:r>
      <w:r w:rsidR="00AA3210" w:rsidRPr="002867E4">
        <w:rPr>
          <w:rFonts w:eastAsia="SimSun"/>
        </w:rPr>
        <w:t xml:space="preserve">«б» пункта 8, </w:t>
      </w:r>
      <w:r w:rsidR="00577B36" w:rsidRPr="002867E4">
        <w:rPr>
          <w:rFonts w:eastAsia="SimSun"/>
        </w:rPr>
        <w:t xml:space="preserve">пунктом 32 </w:t>
      </w:r>
      <w:r w:rsidR="00C34C41" w:rsidRPr="002867E4">
        <w:t xml:space="preserve">статьи 1, пунктами </w:t>
      </w:r>
      <w:r w:rsidR="00AA3210" w:rsidRPr="002867E4">
        <w:t>3</w:t>
      </w:r>
      <w:r w:rsidR="00BC59EF" w:rsidRPr="002867E4">
        <w:t xml:space="preserve">, 4 и 6 </w:t>
      </w:r>
      <w:r w:rsidR="00C34C41" w:rsidRPr="002867E4">
        <w:t xml:space="preserve"> статьи 5</w:t>
      </w:r>
      <w:r w:rsidR="00AA3210" w:rsidRPr="002867E4">
        <w:t xml:space="preserve"> </w:t>
      </w:r>
      <w:r w:rsidRPr="002867E4">
        <w:rPr>
          <w:rFonts w:eastAsia="SimSun"/>
        </w:rPr>
        <w:t xml:space="preserve">Федерального закона от </w:t>
      </w:r>
      <w:r w:rsidR="00C34C41" w:rsidRPr="002867E4">
        <w:rPr>
          <w:rFonts w:eastAsia="SimSun"/>
        </w:rPr>
        <w:t>11</w:t>
      </w:r>
      <w:r w:rsidR="00EE3CE4" w:rsidRPr="002867E4">
        <w:rPr>
          <w:rFonts w:eastAsia="SimSun"/>
        </w:rPr>
        <w:t xml:space="preserve"> </w:t>
      </w:r>
      <w:r w:rsidR="00C34C41" w:rsidRPr="002867E4">
        <w:rPr>
          <w:rFonts w:eastAsia="SimSun"/>
        </w:rPr>
        <w:t xml:space="preserve">июня </w:t>
      </w:r>
      <w:r w:rsidRPr="002867E4">
        <w:rPr>
          <w:rFonts w:eastAsia="SimSun"/>
        </w:rPr>
        <w:t>2022 г. №</w:t>
      </w:r>
      <w:r w:rsidR="00C34C41" w:rsidRPr="002867E4">
        <w:rPr>
          <w:rFonts w:eastAsia="SimSun"/>
        </w:rPr>
        <w:t xml:space="preserve"> 174-ФЗ</w:t>
      </w:r>
      <w:r w:rsidRPr="002867E4">
        <w:rPr>
          <w:rFonts w:eastAsia="SimSun"/>
        </w:rPr>
        <w:t xml:space="preserve"> «О внесении изменений в Федеральный закон «Об электроэнергетике» и отдельные законодательные акты Российской Федерации» (Собрание законодательства Российской Федерации, </w:t>
      </w:r>
      <w:r w:rsidR="00C34C41" w:rsidRPr="002867E4">
        <w:rPr>
          <w:rFonts w:eastAsia="SimSun"/>
        </w:rPr>
        <w:t>2022, № 24, ст. 3934</w:t>
      </w:r>
      <w:r w:rsidRPr="002867E4">
        <w:rPr>
          <w:rFonts w:eastAsia="SimSun"/>
        </w:rPr>
        <w:t>),</w:t>
      </w:r>
      <w:r w:rsidR="00C42682" w:rsidRPr="002867E4">
        <w:rPr>
          <w:rFonts w:eastAsia="SimSun"/>
        </w:rPr>
        <w:t xml:space="preserve"> </w:t>
      </w:r>
      <w:r w:rsidRPr="002867E4">
        <w:t>Правительство Российской Федерации</w:t>
      </w:r>
      <w:r w:rsidRPr="002867E4">
        <w:rPr>
          <w:spacing w:val="60"/>
        </w:rPr>
        <w:t xml:space="preserve"> </w:t>
      </w:r>
      <w:r w:rsidRPr="002867E4">
        <w:rPr>
          <w:b/>
          <w:spacing w:val="60"/>
        </w:rPr>
        <w:t>постановляет</w:t>
      </w:r>
      <w:r w:rsidRPr="002867E4">
        <w:rPr>
          <w:b/>
        </w:rPr>
        <w:t>:</w:t>
      </w:r>
    </w:p>
    <w:p w14:paraId="5933856F" w14:textId="705F3D07" w:rsidR="009438DB" w:rsidRPr="002867E4" w:rsidRDefault="009438DB" w:rsidP="002867E4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</w:pPr>
      <w:r w:rsidRPr="002867E4">
        <w:t xml:space="preserve">Утвердить прилагаемые </w:t>
      </w:r>
      <w:hyperlink w:anchor="P28" w:history="1">
        <w:r w:rsidRPr="002867E4">
          <w:t>изменения</w:t>
        </w:r>
      </w:hyperlink>
      <w:r w:rsidRPr="002867E4">
        <w:t xml:space="preserve">, которые вносятся в </w:t>
      </w:r>
      <w:r w:rsidR="00C34C41" w:rsidRPr="002867E4">
        <w:t>Правила вывода объектов электроэнергетики в ремонт и из эксплуатации,</w:t>
      </w:r>
      <w:r w:rsidR="00C42682" w:rsidRPr="002867E4">
        <w:t xml:space="preserve"> </w:t>
      </w:r>
      <w:r w:rsidR="00C34C41" w:rsidRPr="002867E4">
        <w:t>утвержденные постановлением Правительства Российской Федерации от 30 января 2021 г. № 86</w:t>
      </w:r>
      <w:r w:rsidR="00BE0E87" w:rsidRPr="002867E4">
        <w:t xml:space="preserve">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эксплуатации» (Собрание законодательства Российской Федерации, 2021, № 6, ст. 985</w:t>
      </w:r>
      <w:r w:rsidR="00C42682" w:rsidRPr="002867E4">
        <w:t>; 2022, № 13, ст. 2094</w:t>
      </w:r>
      <w:r w:rsidR="00BE0E87" w:rsidRPr="002867E4">
        <w:t>)</w:t>
      </w:r>
      <w:r w:rsidR="004D6FE3">
        <w:t xml:space="preserve"> (далее – Правила)</w:t>
      </w:r>
      <w:r w:rsidRPr="002867E4">
        <w:t>.</w:t>
      </w:r>
    </w:p>
    <w:p w14:paraId="6B0AFC76" w14:textId="0972E72D" w:rsidR="004D6FE3" w:rsidRPr="004D6FE3" w:rsidRDefault="004D6FE3" w:rsidP="004D6FE3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Установить, что требование</w:t>
      </w:r>
      <w:r w:rsidRPr="004D6FE3">
        <w:t xml:space="preserve"> пункта </w:t>
      </w:r>
      <w:r w:rsidRPr="004D6FE3">
        <w:rPr>
          <w:shd w:val="clear" w:color="auto" w:fill="FFFFFF"/>
        </w:rPr>
        <w:t>84</w:t>
      </w:r>
      <w:r w:rsidRPr="004D6FE3">
        <w:rPr>
          <w:shd w:val="clear" w:color="auto" w:fill="FFFFFF"/>
          <w:vertAlign w:val="superscript"/>
        </w:rPr>
        <w:t xml:space="preserve">1 </w:t>
      </w:r>
      <w:r w:rsidRPr="004D6FE3">
        <w:rPr>
          <w:shd w:val="clear" w:color="auto" w:fill="FFFFFF"/>
        </w:rPr>
        <w:t>Правил</w:t>
      </w:r>
      <w:r w:rsidRPr="00A670F6">
        <w:t xml:space="preserve"> </w:t>
      </w:r>
      <w:r w:rsidR="00275DFB" w:rsidRPr="00A670F6">
        <w:t xml:space="preserve">не распространяется на </w:t>
      </w:r>
      <w:r w:rsidR="00A670F6" w:rsidRPr="00A670F6">
        <w:t xml:space="preserve">разработку предложений в отношении перечня мероприятий по обеспечению вывода объектов диспетчеризации из эксплуатации, технические задания на </w:t>
      </w:r>
      <w:r w:rsidR="00A670F6" w:rsidRPr="00A670F6">
        <w:lastRenderedPageBreak/>
        <w:t>разработку которых согласованы в установленном Правилами порядке и утверждены заявителями до вступления в силу настоящего постановления.</w:t>
      </w:r>
    </w:p>
    <w:p w14:paraId="2892E6A4" w14:textId="25426E6E" w:rsidR="00384C49" w:rsidRDefault="00384C49" w:rsidP="002867E4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2867E4">
        <w:t>Настоящ</w:t>
      </w:r>
      <w:r w:rsidR="00953D28" w:rsidRPr="002867E4">
        <w:t>ее постановление</w:t>
      </w:r>
      <w:r w:rsidRPr="002867E4">
        <w:t xml:space="preserve"> вступает в силу </w:t>
      </w:r>
      <w:r w:rsidR="00953D28" w:rsidRPr="002867E4">
        <w:t>с 1 января 2023</w:t>
      </w:r>
      <w:r w:rsidR="007F39BA" w:rsidRPr="002867E4">
        <w:t xml:space="preserve"> </w:t>
      </w:r>
      <w:r w:rsidR="00953D28" w:rsidRPr="002867E4">
        <w:t>г</w:t>
      </w:r>
      <w:r w:rsidRPr="002867E4">
        <w:t>.</w:t>
      </w:r>
    </w:p>
    <w:bookmarkEnd w:id="0"/>
    <w:p w14:paraId="26A6E9F6" w14:textId="77777777" w:rsidR="00384C49" w:rsidRPr="004D6FE3" w:rsidRDefault="00384C49" w:rsidP="002867E4">
      <w:pPr>
        <w:pStyle w:val="a4"/>
        <w:tabs>
          <w:tab w:val="left" w:pos="993"/>
          <w:tab w:val="left" w:pos="1134"/>
        </w:tabs>
        <w:suppressAutoHyphens/>
        <w:spacing w:after="0" w:line="360" w:lineRule="auto"/>
        <w:ind w:left="709"/>
        <w:jc w:val="both"/>
        <w:rPr>
          <w:highlight w:val="yellow"/>
        </w:rPr>
      </w:pPr>
    </w:p>
    <w:p w14:paraId="6C6A47AC" w14:textId="77777777" w:rsidR="00384C49" w:rsidRPr="002867E4" w:rsidRDefault="00384C49" w:rsidP="002867E4">
      <w:pPr>
        <w:pStyle w:val="a4"/>
        <w:tabs>
          <w:tab w:val="left" w:pos="993"/>
          <w:tab w:val="left" w:pos="1134"/>
        </w:tabs>
        <w:suppressAutoHyphens/>
        <w:spacing w:after="0" w:line="360" w:lineRule="auto"/>
        <w:ind w:left="709"/>
        <w:jc w:val="both"/>
        <w:rPr>
          <w:highlight w:val="yellow"/>
        </w:rPr>
      </w:pPr>
    </w:p>
    <w:p w14:paraId="5E053683" w14:textId="77777777" w:rsidR="002867E4" w:rsidRPr="002867E4" w:rsidRDefault="002867E4" w:rsidP="002867E4">
      <w:pPr>
        <w:spacing w:after="0" w:line="240" w:lineRule="auto"/>
        <w:outlineLvl w:val="0"/>
        <w:rPr>
          <w:rFonts w:eastAsia="Cambria"/>
          <w:szCs w:val="24"/>
        </w:rPr>
      </w:pPr>
      <w:r w:rsidRPr="002867E4">
        <w:rPr>
          <w:rFonts w:eastAsia="Cambria"/>
          <w:szCs w:val="24"/>
        </w:rPr>
        <w:t xml:space="preserve">Председатель Правительства </w:t>
      </w:r>
    </w:p>
    <w:p w14:paraId="24CBF7B6" w14:textId="27FE935F" w:rsidR="00C42682" w:rsidRPr="002867E4" w:rsidRDefault="002867E4" w:rsidP="002867E4">
      <w:pPr>
        <w:spacing w:after="0" w:line="240" w:lineRule="auto"/>
        <w:rPr>
          <w:rFonts w:ascii="Cambria" w:eastAsia="Cambria" w:hAnsi="Cambria"/>
          <w:sz w:val="24"/>
          <w:szCs w:val="24"/>
        </w:rPr>
      </w:pPr>
      <w:r w:rsidRPr="002867E4">
        <w:rPr>
          <w:rFonts w:eastAsia="Cambria"/>
          <w:szCs w:val="24"/>
        </w:rPr>
        <w:t xml:space="preserve">     Российской Фед</w:t>
      </w:r>
      <w:r>
        <w:rPr>
          <w:rFonts w:eastAsia="Cambria"/>
          <w:szCs w:val="24"/>
        </w:rPr>
        <w:t>ерации</w:t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  <w:t xml:space="preserve">                </w:t>
      </w:r>
      <w:r w:rsidRPr="002867E4">
        <w:rPr>
          <w:rFonts w:eastAsia="Cambria"/>
          <w:szCs w:val="24"/>
        </w:rPr>
        <w:t>М. Мишустин</w:t>
      </w:r>
    </w:p>
    <w:p w14:paraId="3152EF7C" w14:textId="77777777" w:rsidR="00044634" w:rsidRPr="002867E4" w:rsidRDefault="00044634" w:rsidP="002867E4">
      <w:pPr>
        <w:spacing w:after="0" w:line="360" w:lineRule="auto"/>
        <w:rPr>
          <w:rFonts w:eastAsia="Times New Roman"/>
          <w:color w:val="000000"/>
          <w:lang w:eastAsia="ru-RU"/>
        </w:rPr>
      </w:pPr>
      <w:r w:rsidRPr="002867E4">
        <w:rPr>
          <w:rFonts w:eastAsia="Times New Roman"/>
          <w:color w:val="000000"/>
          <w:lang w:eastAsia="ru-RU"/>
        </w:rPr>
        <w:br w:type="page"/>
      </w:r>
      <w:bookmarkStart w:id="1" w:name="_GoBack"/>
      <w:bookmarkEnd w:id="1"/>
    </w:p>
    <w:p w14:paraId="2A020FC7" w14:textId="097D91E7" w:rsidR="00F71CA3" w:rsidRPr="002867E4" w:rsidRDefault="00F71CA3" w:rsidP="002867E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40" w:lineRule="auto"/>
        <w:ind w:left="4967" w:firstLine="561"/>
        <w:jc w:val="center"/>
        <w:rPr>
          <w:rFonts w:eastAsia="Times New Roman"/>
          <w:color w:val="000000"/>
          <w:lang w:eastAsia="ru-RU"/>
        </w:rPr>
      </w:pPr>
      <w:r w:rsidRPr="002867E4">
        <w:rPr>
          <w:rFonts w:eastAsia="Times New Roman"/>
          <w:color w:val="000000"/>
          <w:lang w:eastAsia="ru-RU"/>
        </w:rPr>
        <w:lastRenderedPageBreak/>
        <w:t>УТВЕРЖДЕНЫ</w:t>
      </w:r>
    </w:p>
    <w:p w14:paraId="2C240EE0" w14:textId="77777777" w:rsidR="00F71CA3" w:rsidRPr="002867E4" w:rsidRDefault="00F71CA3" w:rsidP="002867E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40" w:lineRule="auto"/>
        <w:ind w:left="4967" w:firstLine="561"/>
        <w:jc w:val="center"/>
        <w:rPr>
          <w:rFonts w:eastAsia="Times New Roman"/>
          <w:color w:val="000000"/>
          <w:lang w:eastAsia="ru-RU"/>
        </w:rPr>
      </w:pPr>
      <w:r w:rsidRPr="002867E4">
        <w:rPr>
          <w:rFonts w:eastAsia="Times New Roman"/>
          <w:color w:val="000000"/>
          <w:lang w:eastAsia="ru-RU"/>
        </w:rPr>
        <w:t>постановлением Правительства</w:t>
      </w:r>
    </w:p>
    <w:p w14:paraId="7E5B6915" w14:textId="77777777" w:rsidR="00F71CA3" w:rsidRPr="002867E4" w:rsidRDefault="00F71CA3" w:rsidP="002867E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40" w:lineRule="auto"/>
        <w:ind w:left="4967" w:firstLine="561"/>
        <w:jc w:val="center"/>
        <w:rPr>
          <w:rFonts w:eastAsia="Times New Roman"/>
          <w:color w:val="000000"/>
          <w:lang w:eastAsia="ru-RU"/>
        </w:rPr>
      </w:pPr>
      <w:r w:rsidRPr="002867E4">
        <w:rPr>
          <w:rFonts w:eastAsia="Times New Roman"/>
          <w:color w:val="000000"/>
          <w:lang w:eastAsia="ru-RU"/>
        </w:rPr>
        <w:t>Российской Федерации</w:t>
      </w:r>
    </w:p>
    <w:p w14:paraId="13DB564C" w14:textId="77777777" w:rsidR="00F71CA3" w:rsidRPr="002867E4" w:rsidRDefault="00F71CA3" w:rsidP="002867E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240" w:lineRule="auto"/>
        <w:ind w:left="4967" w:firstLine="561"/>
        <w:jc w:val="center"/>
        <w:rPr>
          <w:rFonts w:eastAsia="Times New Roman"/>
          <w:color w:val="000000"/>
          <w:lang w:eastAsia="ru-RU"/>
        </w:rPr>
      </w:pPr>
      <w:r w:rsidRPr="002867E4">
        <w:rPr>
          <w:rFonts w:eastAsia="Times New Roman"/>
          <w:color w:val="000000"/>
          <w:lang w:eastAsia="ru-RU"/>
        </w:rPr>
        <w:t>от __________ 202</w:t>
      </w:r>
      <w:r w:rsidR="0077170C" w:rsidRPr="002867E4">
        <w:rPr>
          <w:rFonts w:eastAsia="Times New Roman"/>
          <w:color w:val="000000"/>
          <w:lang w:eastAsia="ru-RU"/>
        </w:rPr>
        <w:t>__</w:t>
      </w:r>
      <w:r w:rsidRPr="002867E4">
        <w:rPr>
          <w:rFonts w:eastAsia="Times New Roman"/>
          <w:color w:val="000000"/>
          <w:lang w:eastAsia="ru-RU"/>
        </w:rPr>
        <w:t xml:space="preserve"> г. № _____</w:t>
      </w:r>
    </w:p>
    <w:p w14:paraId="416BE714" w14:textId="77777777" w:rsidR="002867E4" w:rsidRDefault="002867E4" w:rsidP="002867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eastAsia="Times New Roman"/>
          <w:b/>
          <w:color w:val="000000"/>
          <w:spacing w:val="30"/>
          <w:lang w:eastAsia="ru-RU"/>
        </w:rPr>
      </w:pPr>
    </w:p>
    <w:p w14:paraId="638CD2F0" w14:textId="77777777" w:rsidR="002867E4" w:rsidRDefault="002867E4" w:rsidP="002867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eastAsia="Times New Roman"/>
          <w:b/>
          <w:color w:val="000000"/>
          <w:spacing w:val="30"/>
          <w:lang w:eastAsia="ru-RU"/>
        </w:rPr>
      </w:pPr>
    </w:p>
    <w:p w14:paraId="608A6B43" w14:textId="77777777" w:rsidR="00F71CA3" w:rsidRPr="002867E4" w:rsidRDefault="00F71CA3" w:rsidP="00286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eastAsia="Times New Roman"/>
          <w:b/>
          <w:color w:val="000000"/>
          <w:spacing w:val="30"/>
          <w:lang w:eastAsia="ru-RU"/>
        </w:rPr>
      </w:pPr>
      <w:r w:rsidRPr="002867E4">
        <w:rPr>
          <w:rFonts w:eastAsia="Times New Roman"/>
          <w:b/>
          <w:color w:val="000000"/>
          <w:spacing w:val="30"/>
          <w:lang w:eastAsia="ru-RU"/>
        </w:rPr>
        <w:t>ИЗМЕНЕНИЯ,</w:t>
      </w:r>
    </w:p>
    <w:p w14:paraId="3014DD8B" w14:textId="77777777" w:rsidR="00BE0E87" w:rsidRPr="002867E4" w:rsidRDefault="00810EB2" w:rsidP="002867E4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867E4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022837" w:rsidRPr="002867E4">
        <w:rPr>
          <w:rFonts w:ascii="Times New Roman" w:hAnsi="Times New Roman" w:cs="Times New Roman"/>
          <w:sz w:val="28"/>
          <w:szCs w:val="28"/>
        </w:rPr>
        <w:t xml:space="preserve">в </w:t>
      </w:r>
      <w:r w:rsidR="00BE0E87" w:rsidRPr="002867E4">
        <w:rPr>
          <w:rFonts w:ascii="Times New Roman" w:hAnsi="Times New Roman" w:cs="Times New Roman"/>
          <w:sz w:val="28"/>
          <w:szCs w:val="28"/>
        </w:rPr>
        <w:t xml:space="preserve">Правила вывода объектов электроэнергетики </w:t>
      </w:r>
    </w:p>
    <w:p w14:paraId="3941D862" w14:textId="0F4D833A" w:rsidR="00B569A8" w:rsidRPr="002867E4" w:rsidRDefault="00BE0E87" w:rsidP="002867E4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867E4">
        <w:rPr>
          <w:rFonts w:ascii="Times New Roman" w:hAnsi="Times New Roman" w:cs="Times New Roman"/>
          <w:sz w:val="28"/>
          <w:szCs w:val="28"/>
        </w:rPr>
        <w:t>в ремонт и из эксплуатации</w:t>
      </w:r>
    </w:p>
    <w:p w14:paraId="58AA3F66" w14:textId="77777777" w:rsidR="00812261" w:rsidRPr="002867E4" w:rsidRDefault="00812261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</w:p>
    <w:p w14:paraId="44B8D10C" w14:textId="5D446107" w:rsidR="005633E3" w:rsidRPr="002867E4" w:rsidRDefault="00C2554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</w:t>
      </w:r>
      <w:r w:rsidR="007957AF" w:rsidRPr="002867E4">
        <w:t xml:space="preserve">. </w:t>
      </w:r>
      <w:r w:rsidR="00812261" w:rsidRPr="002867E4">
        <w:t>В а</w:t>
      </w:r>
      <w:r w:rsidR="00295954" w:rsidRPr="002867E4">
        <w:t>бзац</w:t>
      </w:r>
      <w:r w:rsidR="00812261" w:rsidRPr="002867E4">
        <w:t>е</w:t>
      </w:r>
      <w:r w:rsidR="00295954" w:rsidRPr="002867E4">
        <w:t xml:space="preserve"> трет</w:t>
      </w:r>
      <w:r w:rsidR="00812261" w:rsidRPr="002867E4">
        <w:t xml:space="preserve">ьем </w:t>
      </w:r>
      <w:r w:rsidR="00295954" w:rsidRPr="002867E4">
        <w:t>пункта 1</w:t>
      </w:r>
      <w:r w:rsidR="00F00CFE" w:rsidRPr="002867E4">
        <w:t xml:space="preserve"> </w:t>
      </w:r>
      <w:r w:rsidR="00812261" w:rsidRPr="002867E4">
        <w:t>слова «системного оператора или субъекта оперативно-диспетчерского управления в электроэнергетике в технологически изолированной территориальной электроэнергетической системе» заменить словами «</w:t>
      </w:r>
      <w:r w:rsidR="00C42682" w:rsidRPr="002867E4">
        <w:t xml:space="preserve">субъекта оперативно-диспетчерского управления в электроэнергетике (далее – субъект оперативно-диспетчерского управления) – в период </w:t>
      </w:r>
      <w:r w:rsidR="00AB36FE">
        <w:br/>
      </w:r>
      <w:r w:rsidR="00C42682" w:rsidRPr="002867E4">
        <w:t>до 31 декабря 2023 г. включительно системного оператора электроэнергетических систем России (далее – системный оператор) или субъекта оперативно-диспетчерского управления в электроэнергетике в технологически изолированной территориальной электроэнергетической системе, а начиная с 1 января 2024 г. только системного оператора</w:t>
      </w:r>
      <w:r w:rsidR="00F00CFE" w:rsidRPr="002867E4">
        <w:t>»</w:t>
      </w:r>
      <w:r w:rsidR="001E65B0" w:rsidRPr="002867E4">
        <w:t>.</w:t>
      </w:r>
    </w:p>
    <w:p w14:paraId="4A55E3F2" w14:textId="77777777" w:rsidR="00812261" w:rsidRPr="002867E4" w:rsidRDefault="001E65B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2. В абзаце втором пункта 2 слова «</w:t>
      </w:r>
      <w:r w:rsidR="00812261" w:rsidRPr="002867E4">
        <w:t>системного оператора (субъекта оперативно-диспетчерского управления в технологически изолированной территориальной электроэнергетической системе)» заменить словами «субъекта оперативно-диспетчерского управления».</w:t>
      </w:r>
    </w:p>
    <w:p w14:paraId="6F679009" w14:textId="134A4709" w:rsidR="00812261" w:rsidRPr="002867E4" w:rsidRDefault="001E65B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3. В</w:t>
      </w:r>
      <w:r w:rsidR="00F00CFE" w:rsidRPr="002867E4">
        <w:t xml:space="preserve"> абзаце первом пункта 3 слов</w:t>
      </w:r>
      <w:r w:rsidR="00812261" w:rsidRPr="002867E4">
        <w:t xml:space="preserve">а «соответствующим субъектом оперативно-диспетчерского управления в электроэнергетике (далее </w:t>
      </w:r>
      <w:r w:rsidR="00812261" w:rsidRPr="002867E4">
        <w:sym w:font="Symbol" w:char="F02D"/>
      </w:r>
      <w:r w:rsidR="00812261" w:rsidRPr="002867E4">
        <w:t xml:space="preserve"> субъект оперативно-диспетчерского управления) </w:t>
      </w:r>
      <w:r w:rsidR="00812261" w:rsidRPr="002867E4">
        <w:sym w:font="Symbol" w:char="F02D"/>
      </w:r>
      <w:r w:rsidR="00812261" w:rsidRPr="002867E4">
        <w:t xml:space="preserve"> системным оператором или субъектом оперативно-диспетчерского управления технологически изолированной территориальной электроэнергетической системы» заменить словами «субъектом оперативно-диспетчерского управления».</w:t>
      </w:r>
    </w:p>
    <w:p w14:paraId="7CE8A1D9" w14:textId="75E36D1F" w:rsidR="00A403B9" w:rsidRPr="002867E4" w:rsidRDefault="001E65B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4. </w:t>
      </w:r>
      <w:r w:rsidR="00A403B9" w:rsidRPr="002867E4">
        <w:t>В пункте 45:</w:t>
      </w:r>
    </w:p>
    <w:p w14:paraId="0ADE63B0" w14:textId="649C7B34" w:rsidR="00A403B9" w:rsidRPr="002867E4" w:rsidRDefault="00A403B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а) абзац шестой изложить в следующей редакции:</w:t>
      </w:r>
    </w:p>
    <w:p w14:paraId="2FB77E44" w14:textId="59F2B351" w:rsidR="00A403B9" w:rsidRPr="002867E4" w:rsidRDefault="00A403B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lastRenderedPageBreak/>
        <w:t>«</w:t>
      </w:r>
      <w:r w:rsidR="00763551">
        <w:t xml:space="preserve">копию </w:t>
      </w:r>
      <w:r w:rsidRPr="002867E4">
        <w:t>документа, подтверждающего полномочия лица, подписавшего заявление, на подписание заявления и заверение копий прилагаемых к заявлению документов.»;</w:t>
      </w:r>
    </w:p>
    <w:p w14:paraId="28F0ACED" w14:textId="4B9879C4" w:rsidR="00A403B9" w:rsidRPr="002867E4" w:rsidRDefault="00A403B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б) абзац седьмой признать утратившим силу.</w:t>
      </w:r>
    </w:p>
    <w:p w14:paraId="7CF783A3" w14:textId="18F74B22" w:rsidR="00A403B9" w:rsidRPr="002867E4" w:rsidRDefault="00A403B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5. </w:t>
      </w:r>
      <w:r w:rsidR="00812261" w:rsidRPr="002867E4">
        <w:t>В а</w:t>
      </w:r>
      <w:r w:rsidRPr="002867E4">
        <w:t>бзац</w:t>
      </w:r>
      <w:r w:rsidR="00812261" w:rsidRPr="002867E4">
        <w:t>е</w:t>
      </w:r>
      <w:r w:rsidRPr="002867E4">
        <w:t xml:space="preserve"> седьмо</w:t>
      </w:r>
      <w:r w:rsidR="00812261" w:rsidRPr="002867E4">
        <w:t>м</w:t>
      </w:r>
      <w:r w:rsidRPr="002867E4">
        <w:t xml:space="preserve"> пункта 48 </w:t>
      </w:r>
      <w:r w:rsidR="00812261" w:rsidRPr="002867E4">
        <w:t xml:space="preserve">слова «схема и программа развития Единой энергетической системы России (схема и программа развития электроэнергетики соответствующего субъекта Российской Федерации </w:t>
      </w:r>
      <w:r w:rsidR="00812261" w:rsidRPr="002867E4">
        <w:sym w:font="Symbol" w:char="F02D"/>
      </w:r>
      <w:r w:rsidR="00812261" w:rsidRPr="002867E4">
        <w:t xml:space="preserve"> для технологически изолированных территориальных электроэнергетических систем)» заменить словами «</w:t>
      </w:r>
      <w:r w:rsidR="009B7A07" w:rsidRPr="002867E4">
        <w:t>схема и программа развития электроэнергетических систем России, а до утверждения так</w:t>
      </w:r>
      <w:r w:rsidR="002867E4">
        <w:t xml:space="preserve">ой схемы и программы в 2023 г. </w:t>
      </w:r>
      <w:r w:rsidR="009B7A07" w:rsidRPr="002867E4">
        <w:t>- схема и программа развития Единой энергетической системы России (</w:t>
      </w:r>
      <w:r w:rsidR="009B7A07" w:rsidRPr="002867E4">
        <w:rPr>
          <w:rFonts w:eastAsia="Times New Roman"/>
          <w:lang w:eastAsia="ru-RU"/>
        </w:rPr>
        <w:t xml:space="preserve">при выводе из эксплуатации объекта диспетчеризации в технологически изолированной территориальной </w:t>
      </w:r>
      <w:r w:rsidR="002867E4">
        <w:rPr>
          <w:rFonts w:eastAsia="Times New Roman"/>
          <w:lang w:eastAsia="ru-RU"/>
        </w:rPr>
        <w:t>электроэнергетической  системе до утверждения в</w:t>
      </w:r>
      <w:r w:rsidR="009B7A07" w:rsidRPr="002867E4">
        <w:rPr>
          <w:rFonts w:eastAsia="Times New Roman"/>
          <w:lang w:eastAsia="ru-RU"/>
        </w:rPr>
        <w:t xml:space="preserve"> 2024 г. схемы и программы развития электроэнергетических систем России – последняя из утвержденных к моменту подачи заявления схема и программа развития электроэнергетики субъекта Российской Федерации, на территории которого расположена соответствующая электроэнергетическая система</w:t>
      </w:r>
      <w:r w:rsidRPr="002867E4">
        <w:t>)».</w:t>
      </w:r>
    </w:p>
    <w:p w14:paraId="401B2E59" w14:textId="1431BCEF" w:rsidR="00365710" w:rsidRPr="002867E4" w:rsidRDefault="00812261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6</w:t>
      </w:r>
      <w:r w:rsidR="00AB36FE">
        <w:t xml:space="preserve">. </w:t>
      </w:r>
      <w:r w:rsidR="00365710" w:rsidRPr="002867E4">
        <w:t xml:space="preserve">Дополнить </w:t>
      </w:r>
      <w:r w:rsidR="003E3710" w:rsidRPr="002867E4">
        <w:t xml:space="preserve">после пункта 52 новым </w:t>
      </w:r>
      <w:r w:rsidR="00365710" w:rsidRPr="002867E4">
        <w:t>пунктом 52</w:t>
      </w:r>
      <w:r w:rsidR="00365710" w:rsidRPr="002867E4">
        <w:rPr>
          <w:vertAlign w:val="superscript"/>
        </w:rPr>
        <w:t xml:space="preserve">1 </w:t>
      </w:r>
      <w:r w:rsidR="00365710" w:rsidRPr="002867E4">
        <w:t>следующего содержания:</w:t>
      </w:r>
    </w:p>
    <w:p w14:paraId="6A7B1C7E" w14:textId="241F44CA" w:rsidR="00365710" w:rsidRPr="002867E4" w:rsidRDefault="0036571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«52</w:t>
      </w:r>
      <w:r w:rsidRPr="002867E4">
        <w:rPr>
          <w:vertAlign w:val="superscript"/>
        </w:rPr>
        <w:t>1</w:t>
      </w:r>
      <w:r w:rsidRPr="002867E4">
        <w:t xml:space="preserve">. В период с 1 января по 31 декабря 2023 г. включительно (далее – переходный период) заключения субъектов оперативно-диспетчерского управления в технологически изолированных территориальных электроэнергетических системах о возможности либо о невозможности вывода объектов диспетчеризации из эксплуатации, подготовленные в соответствии с пунктом 51 или 52 настоящих Правил, до их направления уполномоченному органу и (или) заявителю подлежат согласованию с системным оператором. </w:t>
      </w:r>
    </w:p>
    <w:p w14:paraId="2BB48A0C" w14:textId="55E81741" w:rsidR="00365710" w:rsidRPr="002867E4" w:rsidRDefault="0036571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При получении от субъекта оперативно-диспетчерского управления </w:t>
      </w:r>
      <w:r w:rsidR="008A7821">
        <w:br/>
      </w:r>
      <w:r w:rsidRPr="002867E4">
        <w:t xml:space="preserve">в технологически изолированной территориальной электроэнергетической системе проекта заключения о возможности или о невозможности вывода объекта диспетчеризации из эксплуатации системный оператор в течение 10 рабочих дней с даты получения проекта указанного заключения рассматривает и согласовывает </w:t>
      </w:r>
      <w:r w:rsidRPr="002867E4">
        <w:lastRenderedPageBreak/>
        <w:t>его либо в тот же срок направляет соответствующем субъекту оперативно-диспетчерского управления обоснованные замечания к проекту заключения.».</w:t>
      </w:r>
    </w:p>
    <w:p w14:paraId="408E7D45" w14:textId="093BFA34" w:rsidR="00365710" w:rsidRPr="002867E4" w:rsidRDefault="003E371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7</w:t>
      </w:r>
      <w:r w:rsidR="00365710" w:rsidRPr="002867E4">
        <w:t xml:space="preserve">. </w:t>
      </w:r>
      <w:r w:rsidR="00D255DA" w:rsidRPr="002867E4">
        <w:t>В пункте 53:</w:t>
      </w:r>
    </w:p>
    <w:p w14:paraId="18D6E45F" w14:textId="58068277" w:rsidR="00D255DA" w:rsidRPr="002867E4" w:rsidRDefault="00D255D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а) абзац второй изложить в следующей редакции:</w:t>
      </w:r>
    </w:p>
    <w:p w14:paraId="6A6DD59A" w14:textId="41059BB2" w:rsidR="00D255DA" w:rsidRPr="002867E4" w:rsidRDefault="00D255D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«В указанном случае субъект оперативно-диспетчерского управления </w:t>
      </w:r>
      <w:r w:rsidR="008A7821">
        <w:br/>
      </w:r>
      <w:r w:rsidRPr="002867E4">
        <w:t xml:space="preserve">в технологически изолированной территориальной электроэнергетической системе, являющийся собственником выводимого из эксплуатации объекта диспетчеризации, осуществляет подготовку мотивированного заключения </w:t>
      </w:r>
      <w:r w:rsidR="008A7821">
        <w:br/>
      </w:r>
      <w:r w:rsidRPr="002867E4">
        <w:t xml:space="preserve">о возможности либо о невозможности вывода объекта диспетчеризации </w:t>
      </w:r>
      <w:r w:rsidR="008A7821">
        <w:br/>
      </w:r>
      <w:r w:rsidRPr="002867E4">
        <w:t xml:space="preserve">из эксплуатации в соответствии с пунктами 54 </w:t>
      </w:r>
      <w:r w:rsidR="008A7821">
        <w:t>–</w:t>
      </w:r>
      <w:r w:rsidRPr="002867E4">
        <w:t xml:space="preserve"> 61 настоящих Правил.»;</w:t>
      </w:r>
    </w:p>
    <w:p w14:paraId="2C528BC4" w14:textId="0C56DBE4" w:rsidR="0014499A" w:rsidRPr="002867E4" w:rsidRDefault="0014499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б) дополнить</w:t>
      </w:r>
      <w:r w:rsidR="003E3710" w:rsidRPr="002867E4">
        <w:t xml:space="preserve"> после абзаца второго </w:t>
      </w:r>
      <w:r w:rsidRPr="002867E4">
        <w:t>новым абзацем следующего содержания:</w:t>
      </w:r>
    </w:p>
    <w:p w14:paraId="6A2093BA" w14:textId="77777777" w:rsidR="0014499A" w:rsidRPr="002867E4" w:rsidRDefault="0014499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«</w:t>
      </w:r>
      <w:r w:rsidR="00D255DA" w:rsidRPr="002867E4">
        <w:t>В переходный период заключение о возможности либо о невозможности вывода объекта диспетчеризации из эксплуатации, подготовленное субъектом оперативно-диспетчерского управления в технологически изолированной территориальной электроэнергетической системе в соответствии с абзацем вторым настоящего пункта, до его направления в уполномоченный орган подлежит согласованию с системным оператором. Системный оператор в течение 10 рабочих дней с даты получения проекта указанного заключения рассматривает и согласовывает его либо в тот же срок направляет субъекту оперативно-диспетчерского управления в технологически изолированной территориальной электроэнергетической системе обоснованные замечания к проекту заключения.</w:t>
      </w:r>
      <w:r w:rsidRPr="002867E4">
        <w:t>»;</w:t>
      </w:r>
    </w:p>
    <w:p w14:paraId="21C28E9A" w14:textId="7B3E650F" w:rsidR="003E3710" w:rsidRPr="002867E4" w:rsidRDefault="0014499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в) абзац третий</w:t>
      </w:r>
      <w:r w:rsidR="003E3710" w:rsidRPr="002867E4">
        <w:t xml:space="preserve"> считать абзацем четвертыми и в нем:</w:t>
      </w:r>
    </w:p>
    <w:p w14:paraId="635FEC7C" w14:textId="56CF26CA" w:rsidR="003E3710" w:rsidRPr="002867E4" w:rsidRDefault="003E371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t>слова «подается собственником» заменить словами «</w:t>
      </w:r>
      <w:r w:rsidRPr="002867E4">
        <w:rPr>
          <w:rFonts w:eastAsia="Times New Roman"/>
          <w:lang w:eastAsia="ru-RU"/>
        </w:rPr>
        <w:t>подается субъектом оперативно-диспетчерского управления в технологически изолированной территориальной электроэнергетической системе – собственником»;</w:t>
      </w:r>
    </w:p>
    <w:p w14:paraId="64100A84" w14:textId="0F32DB5A" w:rsidR="003E3710" w:rsidRPr="002867E4" w:rsidRDefault="00EE5EC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после слов «</w:t>
      </w:r>
      <w:r w:rsidRPr="002867E4">
        <w:rPr>
          <w:rFonts w:eastAsia="Times New Roman"/>
          <w:lang w:eastAsia="ru-RU"/>
        </w:rPr>
        <w:t xml:space="preserve">о невозможности вывода объекта диспетчеризации </w:t>
      </w:r>
      <w:r w:rsidR="008A782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из эксплуатации» дополнить словами «, согласованное системным оператором»;</w:t>
      </w:r>
    </w:p>
    <w:p w14:paraId="7CB396EC" w14:textId="2D15BD73" w:rsidR="003E3710" w:rsidRPr="002867E4" w:rsidRDefault="003E371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г) абзац четвертый считать абзацем пятым и в нем</w:t>
      </w:r>
      <w:r w:rsidR="00EE5ECA" w:rsidRPr="002867E4">
        <w:t xml:space="preserve"> первое предложение после слов «объекта диспетчеризации» дополнить словами «, поданного </w:t>
      </w:r>
      <w:r w:rsidR="008A7821">
        <w:br/>
      </w:r>
      <w:r w:rsidR="00EE5ECA" w:rsidRPr="002867E4">
        <w:t>в соответствии с настоящим пунктом,»</w:t>
      </w:r>
      <w:r w:rsidRPr="002867E4">
        <w:t>;</w:t>
      </w:r>
    </w:p>
    <w:p w14:paraId="4FFE54CC" w14:textId="77777777" w:rsidR="003E3710" w:rsidRPr="002867E4" w:rsidRDefault="003E371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lastRenderedPageBreak/>
        <w:t>д) абзацы пятый и шестой считать абзацами шестым и седьмым соответственно.</w:t>
      </w:r>
    </w:p>
    <w:p w14:paraId="64C5665A" w14:textId="5657A431" w:rsidR="009B3841" w:rsidRPr="002867E4" w:rsidRDefault="00EE5ECA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8</w:t>
      </w:r>
      <w:r w:rsidR="009B3841" w:rsidRPr="002867E4">
        <w:t>. В пункте 54:</w:t>
      </w:r>
    </w:p>
    <w:p w14:paraId="00F29F94" w14:textId="5D5B0C63" w:rsidR="009B3841" w:rsidRPr="002867E4" w:rsidRDefault="009B3841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а) в абзаце первом слова «</w:t>
      </w:r>
      <w:r w:rsidR="00EE5ECA" w:rsidRPr="002867E4">
        <w:t xml:space="preserve">схеме и программе развития Единой энергетической системы России, схемах и программах перспективного развития электроэнергетики субъектов Российской Федерации (в части вариантов развития электроэнергетики регионов, основанных на прогнозе спроса на электрическую энергию и мощность, соответствующем схеме и программе развития Единой энергетической системы России)» заменить словами «схеме и программе развития </w:t>
      </w:r>
      <w:r w:rsidRPr="002867E4">
        <w:t>электроэнергетических систем</w:t>
      </w:r>
      <w:r w:rsidR="00EE5ECA" w:rsidRPr="002867E4">
        <w:t xml:space="preserve"> России</w:t>
      </w:r>
      <w:r w:rsidRPr="002867E4">
        <w:t>»;</w:t>
      </w:r>
    </w:p>
    <w:p w14:paraId="78C78991" w14:textId="08F70849" w:rsidR="009B3841" w:rsidRPr="002867E4" w:rsidRDefault="009B3841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б)</w:t>
      </w:r>
      <w:r w:rsidR="00B13D53" w:rsidRPr="002867E4">
        <w:t xml:space="preserve"> дополнить абзацем следующего содержания:</w:t>
      </w:r>
    </w:p>
    <w:p w14:paraId="64203D6B" w14:textId="251E5CE8" w:rsidR="00B13D53" w:rsidRPr="002867E4" w:rsidRDefault="00B13D53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«</w:t>
      </w:r>
      <w:r w:rsidR="009B7A07" w:rsidRPr="002867E4">
        <w:t xml:space="preserve">До утверждения в 2023 г. (в отношении технологически изолированных территориальных электроэнергетических систем </w:t>
      </w:r>
      <w:r w:rsidR="009B7A07" w:rsidRPr="002867E4">
        <w:sym w:font="Symbol" w:char="F02D"/>
      </w:r>
      <w:r w:rsidR="009B7A07" w:rsidRPr="002867E4">
        <w:t xml:space="preserve"> в 2024 г.) схемы и программы развития электроэнергетических систем России в заключении о возможности либо о невозможности вывода из эксплуатации объекта диспетчеризации учитываются также планы и решения по перспективному развитию соответствующей энергосистемы, строительству, реконструкции, модернизации, техническому перевооружению, вводу в эксплуатацию и выводу из эксплуатации объектов по производству электрической энергии (мощности) и объектов электросетевого хозяйства, технологическому присоединению к электрическим сетям, учтенные в схеме и программе развития Единой энергетической системы России, схеме и программе перспективного развития электроэнергетики субъекта Российской Федерации, на территории которого расположена  соответствующая электроэнергетическая система.</w:t>
      </w:r>
      <w:r w:rsidRPr="002867E4">
        <w:t>».</w:t>
      </w:r>
    </w:p>
    <w:p w14:paraId="7CB18ABF" w14:textId="594876C1" w:rsidR="00B13D53" w:rsidRPr="002867E4" w:rsidRDefault="00C63825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9</w:t>
      </w:r>
      <w:r w:rsidR="00B13D53" w:rsidRPr="002867E4">
        <w:t>. В пункте 59:</w:t>
      </w:r>
    </w:p>
    <w:p w14:paraId="2B2EF8DE" w14:textId="34402D24" w:rsidR="00B13D53" w:rsidRPr="002867E4" w:rsidRDefault="00B13D53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а) в абзаце шестом слово «(невозможности)»</w:t>
      </w:r>
      <w:r w:rsidR="00C36D9E" w:rsidRPr="002867E4">
        <w:t xml:space="preserve"> </w:t>
      </w:r>
      <w:r w:rsidRPr="002867E4">
        <w:t>заменить словами «или невозможности»</w:t>
      </w:r>
      <w:r w:rsidR="00C36D9E" w:rsidRPr="002867E4">
        <w:t>;</w:t>
      </w:r>
    </w:p>
    <w:p w14:paraId="00B65A10" w14:textId="320CBC22" w:rsidR="00C36D9E" w:rsidRPr="002867E4" w:rsidRDefault="00C36D9E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б) в абзаце десятом слова «о возможности (невозможности)</w:t>
      </w:r>
      <w:r w:rsidR="00873ACE" w:rsidRPr="002867E4">
        <w:t xml:space="preserve"> вывода объекта диспетчеризации из эксплуатации</w:t>
      </w:r>
      <w:r w:rsidR="00B076E1" w:rsidRPr="002867E4">
        <w:t xml:space="preserve"> при условии выполнения технических решений по перспективному развитию электроэнергетики</w:t>
      </w:r>
      <w:r w:rsidRPr="002867E4">
        <w:t xml:space="preserve">» заменить словами </w:t>
      </w:r>
      <w:r w:rsidR="008A7821">
        <w:br/>
      </w:r>
      <w:r w:rsidR="00873ACE" w:rsidRPr="002867E4">
        <w:t xml:space="preserve">«, содержащем вывод о невозможности вывода объекта диспетчеризации </w:t>
      </w:r>
      <w:r w:rsidR="008A7821">
        <w:br/>
      </w:r>
      <w:r w:rsidR="00873ACE" w:rsidRPr="002867E4">
        <w:lastRenderedPageBreak/>
        <w:t xml:space="preserve">из эксплуатации или о возможности вывода объекта диспетчеризации </w:t>
      </w:r>
      <w:r w:rsidR="008A7821">
        <w:br/>
      </w:r>
      <w:r w:rsidR="00873ACE" w:rsidRPr="002867E4">
        <w:t>из эксплуатации</w:t>
      </w:r>
      <w:r w:rsidR="00B076E1" w:rsidRPr="002867E4">
        <w:t xml:space="preserve"> при условии выполнения технических решений </w:t>
      </w:r>
      <w:r w:rsidR="008A7821">
        <w:br/>
      </w:r>
      <w:r w:rsidR="00B076E1" w:rsidRPr="002867E4">
        <w:t>по перспективному развитию электроэнергетики,</w:t>
      </w:r>
      <w:r w:rsidRPr="002867E4">
        <w:t>»;</w:t>
      </w:r>
    </w:p>
    <w:p w14:paraId="447EA9A5" w14:textId="0191DD3C" w:rsidR="00C36D9E" w:rsidRPr="002867E4" w:rsidRDefault="00C36D9E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в)</w:t>
      </w:r>
      <w:r w:rsidR="00B82FF6" w:rsidRPr="002867E4">
        <w:t xml:space="preserve"> в абзаце одиннадцатом слово «(невозможности)» исключить;</w:t>
      </w:r>
    </w:p>
    <w:p w14:paraId="72AC80C6" w14:textId="70073DF5" w:rsidR="00C36D9E" w:rsidRPr="002867E4" w:rsidRDefault="00C36D9E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г)</w:t>
      </w:r>
      <w:r w:rsidR="00B82FF6" w:rsidRPr="002867E4">
        <w:t xml:space="preserve"> в абзаце двенадцатом слово «(невозможности)» исключить.</w:t>
      </w:r>
    </w:p>
    <w:p w14:paraId="45B00D80" w14:textId="74D95525" w:rsidR="00B82FF6" w:rsidRPr="008A7821" w:rsidRDefault="00B076E1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t>10</w:t>
      </w:r>
      <w:r w:rsidR="00B82FF6" w:rsidRPr="002867E4">
        <w:t xml:space="preserve">. </w:t>
      </w:r>
      <w:r w:rsidR="009B7A07" w:rsidRPr="002867E4">
        <w:t>П</w:t>
      </w:r>
      <w:r w:rsidR="00B82FF6" w:rsidRPr="002867E4">
        <w:t xml:space="preserve">одпункт «б» пункта 60 </w:t>
      </w:r>
      <w:r w:rsidR="009B7A07" w:rsidRPr="002867E4">
        <w:t xml:space="preserve">после слов «указанные» дополнить словами </w:t>
      </w:r>
      <w:r w:rsidR="008A7821">
        <w:br/>
      </w:r>
      <w:r w:rsidR="009B7A07" w:rsidRPr="002867E4">
        <w:t>«</w:t>
      </w:r>
      <w:r w:rsidR="00A00011" w:rsidRPr="002867E4">
        <w:t xml:space="preserve">в </w:t>
      </w:r>
      <w:r w:rsidR="009B7A07" w:rsidRPr="002867E4">
        <w:rPr>
          <w:rFonts w:eastAsia="Times New Roman"/>
          <w:lang w:eastAsia="ru-RU"/>
        </w:rPr>
        <w:t>схеме</w:t>
      </w:r>
      <w:r w:rsidR="00A00011" w:rsidRPr="002867E4">
        <w:rPr>
          <w:rFonts w:eastAsia="Times New Roman"/>
          <w:lang w:eastAsia="ru-RU"/>
        </w:rPr>
        <w:t xml:space="preserve"> </w:t>
      </w:r>
      <w:r w:rsidR="009B7A07" w:rsidRPr="002867E4">
        <w:rPr>
          <w:rFonts w:eastAsia="Times New Roman"/>
          <w:lang w:eastAsia="ru-RU"/>
        </w:rPr>
        <w:t xml:space="preserve">и программе развития электроэнергетических систем России, </w:t>
      </w:r>
      <w:r w:rsidR="008A7821">
        <w:rPr>
          <w:rFonts w:eastAsia="Times New Roman"/>
          <w:lang w:eastAsia="ru-RU"/>
        </w:rPr>
        <w:br/>
      </w:r>
      <w:r w:rsidR="009B7A07" w:rsidRPr="002867E4">
        <w:rPr>
          <w:rFonts w:eastAsia="Times New Roman"/>
          <w:lang w:eastAsia="ru-RU"/>
        </w:rPr>
        <w:t xml:space="preserve">а до утверждения в 2023 г. (в отношении технологически изолированных территориальных электроэнергетических систем </w:t>
      </w:r>
      <w:r w:rsidR="009B7A07" w:rsidRPr="002867E4">
        <w:rPr>
          <w:rFonts w:eastAsia="Times New Roman"/>
          <w:lang w:eastAsia="ru-RU"/>
        </w:rPr>
        <w:sym w:font="Symbol" w:char="F02D"/>
      </w:r>
      <w:r w:rsidR="009B7A07" w:rsidRPr="002867E4">
        <w:rPr>
          <w:rFonts w:eastAsia="Times New Roman"/>
          <w:lang w:eastAsia="ru-RU"/>
        </w:rPr>
        <w:t xml:space="preserve"> в 2024 г.) схемы и программы развития электроэнергетических систем</w:t>
      </w:r>
      <w:r w:rsidR="008A7821">
        <w:rPr>
          <w:rFonts w:eastAsia="Times New Roman"/>
          <w:lang w:eastAsia="ru-RU"/>
        </w:rPr>
        <w:t xml:space="preserve"> </w:t>
      </w:r>
      <w:r w:rsidR="009B7A07" w:rsidRPr="002867E4">
        <w:rPr>
          <w:rFonts w:eastAsia="Times New Roman"/>
          <w:lang w:eastAsia="ru-RU"/>
        </w:rPr>
        <w:t>России</w:t>
      </w:r>
      <w:r w:rsidR="00A00011" w:rsidRPr="002867E4">
        <w:rPr>
          <w:rFonts w:eastAsia="Times New Roman"/>
          <w:lang w:eastAsia="ru-RU"/>
        </w:rPr>
        <w:t xml:space="preserve"> </w:t>
      </w:r>
      <w:r w:rsidR="00A00011" w:rsidRPr="002867E4">
        <w:rPr>
          <w:rFonts w:eastAsia="Times New Roman"/>
          <w:lang w:eastAsia="ru-RU"/>
        </w:rPr>
        <w:sym w:font="Symbol" w:char="F02D"/>
      </w:r>
      <w:r w:rsidR="00A00011" w:rsidRPr="002867E4">
        <w:rPr>
          <w:rFonts w:eastAsia="Times New Roman"/>
          <w:lang w:eastAsia="ru-RU"/>
        </w:rPr>
        <w:t xml:space="preserve"> </w:t>
      </w:r>
      <w:r w:rsidR="008A7821">
        <w:rPr>
          <w:rFonts w:eastAsia="Times New Roman"/>
          <w:lang w:eastAsia="ru-RU"/>
        </w:rPr>
        <w:t>в</w:t>
      </w:r>
      <w:r w:rsidR="009B7A07" w:rsidRPr="002867E4">
        <w:rPr>
          <w:rFonts w:eastAsia="Times New Roman"/>
          <w:lang w:eastAsia="ru-RU"/>
        </w:rPr>
        <w:t>».</w:t>
      </w:r>
    </w:p>
    <w:p w14:paraId="5A6822B0" w14:textId="4A70AD71" w:rsidR="00D6015B" w:rsidRPr="002867E4" w:rsidRDefault="00FB5463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11</w:t>
      </w:r>
      <w:r w:rsidR="00B82FF6" w:rsidRPr="002867E4">
        <w:t>. В</w:t>
      </w:r>
      <w:r w:rsidR="003437FA" w:rsidRPr="002867E4">
        <w:t xml:space="preserve"> </w:t>
      </w:r>
      <w:r w:rsidR="004E7A2C" w:rsidRPr="002867E4">
        <w:t xml:space="preserve">абзаце третьем </w:t>
      </w:r>
      <w:r w:rsidR="003437FA" w:rsidRPr="002867E4">
        <w:t>пункт</w:t>
      </w:r>
      <w:r w:rsidR="004E7A2C" w:rsidRPr="002867E4">
        <w:t>а</w:t>
      </w:r>
      <w:r w:rsidR="003437FA" w:rsidRPr="002867E4">
        <w:t xml:space="preserve"> 62</w:t>
      </w:r>
      <w:r w:rsidR="004E7A2C" w:rsidRPr="002867E4">
        <w:t xml:space="preserve"> </w:t>
      </w:r>
      <w:r w:rsidR="003437FA" w:rsidRPr="002867E4">
        <w:t xml:space="preserve">слова «заключения (актуализированного </w:t>
      </w:r>
      <w:r w:rsidR="00D14D36">
        <w:br/>
      </w:r>
      <w:r w:rsidR="003437FA" w:rsidRPr="002867E4">
        <w:t>в соответствии с абзацем третьим пункта 55 настоящих Правил)» заменить словами «заключения, подготовленного в соответствии с пунктом 51 настоящих Правил или актуализированного в соответствии с абзацем третьим пункта 55 настоящих Правил,»</w:t>
      </w:r>
      <w:r w:rsidR="004E7A2C" w:rsidRPr="002867E4">
        <w:t>.</w:t>
      </w:r>
    </w:p>
    <w:p w14:paraId="2E71BB88" w14:textId="3AE36AA4" w:rsidR="00AD22A8" w:rsidRPr="002867E4" w:rsidRDefault="00AD22A8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</w:t>
      </w:r>
      <w:r w:rsidR="00A80598" w:rsidRPr="002867E4">
        <w:t>2</w:t>
      </w:r>
      <w:r w:rsidRPr="002867E4">
        <w:t xml:space="preserve">. </w:t>
      </w:r>
      <w:r w:rsidR="00A00011" w:rsidRPr="002867E4">
        <w:t>А</w:t>
      </w:r>
      <w:r w:rsidR="00482AC0" w:rsidRPr="002867E4">
        <w:t>бзац четверт</w:t>
      </w:r>
      <w:r w:rsidR="00A00011" w:rsidRPr="002867E4">
        <w:t>ый</w:t>
      </w:r>
      <w:r w:rsidR="00482AC0" w:rsidRPr="002867E4">
        <w:t xml:space="preserve"> пункта 74 </w:t>
      </w:r>
      <w:r w:rsidR="00A00011" w:rsidRPr="002867E4">
        <w:t xml:space="preserve">после слов «субъектов Российской Федерации» дополнить словами « или </w:t>
      </w:r>
      <w:r w:rsidR="00A80598" w:rsidRPr="002867E4">
        <w:t>схеме и программе развития электроэнергетических систем России»</w:t>
      </w:r>
      <w:r w:rsidR="00482AC0" w:rsidRPr="002867E4">
        <w:t>.</w:t>
      </w:r>
    </w:p>
    <w:p w14:paraId="78C480C8" w14:textId="0DFB94D7" w:rsidR="009B3841" w:rsidRPr="002867E4" w:rsidRDefault="00A80598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13</w:t>
      </w:r>
      <w:r w:rsidR="00482AC0" w:rsidRPr="002867E4">
        <w:t>. Пункт 83 дополнить абзацем следующего содержания:</w:t>
      </w:r>
    </w:p>
    <w:p w14:paraId="7415B4B2" w14:textId="09CCC505" w:rsidR="00482AC0" w:rsidRPr="002867E4" w:rsidRDefault="00482AC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«В течение переходного периода подготовленный заявителем </w:t>
      </w:r>
      <w:r w:rsidR="00D14D36">
        <w:br/>
      </w:r>
      <w:r w:rsidRPr="002867E4">
        <w:t xml:space="preserve">и согласованный субъектом оперативно-диспетчерского управления </w:t>
      </w:r>
      <w:r w:rsidR="00D14D36">
        <w:br/>
      </w:r>
      <w:r w:rsidRPr="002867E4">
        <w:t xml:space="preserve">в технологически изолированной территориальной электроэнергетической системе проект технического задания до его утверждения подлежит согласованию с системным оператором. Системный оператор в течение 10 рабочих дней с даты получения проекта технического задания рассматривает и согласовывает указанный проект либо в тот же срок направляет заявителю и субъекту оперативно-диспетчерского управления в технологически изолированной территориальной электроэнергетической системе обоснованные замечания </w:t>
      </w:r>
      <w:r w:rsidR="00D14D36">
        <w:br/>
      </w:r>
      <w:r w:rsidRPr="002867E4">
        <w:t>к проекту технического задания.».</w:t>
      </w:r>
    </w:p>
    <w:p w14:paraId="651EB812" w14:textId="11E022A3" w:rsidR="00A00011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lastRenderedPageBreak/>
        <w:t>14</w:t>
      </w:r>
      <w:r w:rsidR="00482AC0" w:rsidRPr="002867E4">
        <w:t xml:space="preserve">. Абзац второй пункта 84 </w:t>
      </w:r>
      <w:r w:rsidR="00D14D36">
        <w:t xml:space="preserve">после слов «Российской Федерации» </w:t>
      </w:r>
      <w:r w:rsidR="00A00011" w:rsidRPr="002867E4">
        <w:t xml:space="preserve">дополнить словами «или </w:t>
      </w:r>
      <w:r w:rsidR="00482AC0" w:rsidRPr="002867E4">
        <w:t>схемы и программы развития электроэнергетических систем России</w:t>
      </w:r>
      <w:r w:rsidR="00A00011" w:rsidRPr="002867E4">
        <w:t>».</w:t>
      </w:r>
    </w:p>
    <w:p w14:paraId="4E30BD14" w14:textId="5E443220" w:rsidR="00482AC0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15</w:t>
      </w:r>
      <w:r w:rsidR="00482AC0" w:rsidRPr="002867E4">
        <w:t>.</w:t>
      </w:r>
      <w:r w:rsidR="00A6640C" w:rsidRPr="002867E4">
        <w:t xml:space="preserve"> Дополнить </w:t>
      </w:r>
      <w:r w:rsidRPr="002867E4">
        <w:t xml:space="preserve">после пункта 84 новым </w:t>
      </w:r>
      <w:r w:rsidR="00A6640C" w:rsidRPr="002867E4">
        <w:t>пунктом 84</w:t>
      </w:r>
      <w:r w:rsidR="00A6640C" w:rsidRPr="002867E4">
        <w:rPr>
          <w:vertAlign w:val="superscript"/>
        </w:rPr>
        <w:t>1</w:t>
      </w:r>
      <w:r w:rsidR="00A6640C" w:rsidRPr="002867E4">
        <w:t xml:space="preserve"> следующего содержания:</w:t>
      </w:r>
    </w:p>
    <w:p w14:paraId="094F5561" w14:textId="59679642" w:rsidR="00A6640C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«84</w:t>
      </w:r>
      <w:r w:rsidRPr="002867E4">
        <w:rPr>
          <w:vertAlign w:val="superscript"/>
        </w:rPr>
        <w:t>1</w:t>
      </w:r>
      <w:r w:rsidRPr="002867E4">
        <w:t xml:space="preserve">. Разработка предложений в отношении перечня мероприятий должна осуществляться заявителем либо привлеченной им проектной организацией </w:t>
      </w:r>
      <w:r w:rsidR="00D14D36">
        <w:br/>
      </w:r>
      <w:r w:rsidRPr="002867E4">
        <w:t xml:space="preserve">с использованием перспективных расчетных моделей электроэнергетических систем или их фрагментов, формируемых и предоставляемых системным оператором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</w:t>
      </w:r>
      <w:r w:rsidR="00D14D36">
        <w:br/>
      </w:r>
      <w:r w:rsidRPr="002867E4">
        <w:t>и проектным организациям перспективных расчетных моделей электроэнергетических систем или их фрагментов для целей перспективного развития электроэнергетики, утверждаемым уполномоченным органом.».</w:t>
      </w:r>
    </w:p>
    <w:p w14:paraId="4296A1CC" w14:textId="0B5E9E2C" w:rsidR="00482AC0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16</w:t>
      </w:r>
      <w:r w:rsidR="00482AC0" w:rsidRPr="002867E4">
        <w:t>.</w:t>
      </w:r>
      <w:r w:rsidR="00A6640C" w:rsidRPr="002867E4">
        <w:t xml:space="preserve"> Пункт 86 изложить в следующей редакции:</w:t>
      </w:r>
    </w:p>
    <w:p w14:paraId="7EDE32EB" w14:textId="129E92A1" w:rsidR="00A6640C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«86. Исходными данными, предоставляемыми субъектом оперативно-диспетчерского управления, является информация о потребности в замещающих генерирующих мощностях или в увеличении пропускной способности сечений, контролируемых субъектом операт</w:t>
      </w:r>
      <w:r w:rsidR="00D14D36">
        <w:t xml:space="preserve">ивно-диспетчерского управления, </w:t>
      </w:r>
      <w:r w:rsidRPr="002867E4">
        <w:t xml:space="preserve">для обеспечения балансовой надежности в Единой энергетической системе России </w:t>
      </w:r>
      <w:r w:rsidR="00D14D36">
        <w:br/>
      </w:r>
      <w:r w:rsidRPr="002867E4">
        <w:t>(ее части) на уровне не менее нормативного, с указанием описания территорий размещения такой генерации или перечня соответствующих контролируемых сечений.».</w:t>
      </w:r>
    </w:p>
    <w:p w14:paraId="06B021EE" w14:textId="78274E0E" w:rsidR="00482AC0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17</w:t>
      </w:r>
      <w:r w:rsidR="00482AC0" w:rsidRPr="002867E4">
        <w:t>.</w:t>
      </w:r>
      <w:r w:rsidR="00A6640C" w:rsidRPr="002867E4">
        <w:t xml:space="preserve"> Пункт 87 дополнить абзацем следующего содержания:</w:t>
      </w:r>
    </w:p>
    <w:p w14:paraId="15AB6833" w14:textId="0F0CB6D9" w:rsidR="00A6640C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«Предусмотренные абзацами вторым – четвертым настоящего пункта исходные данные предоставляются сетевой организацией, собственниками </w:t>
      </w:r>
      <w:r w:rsidR="00D14D36">
        <w:br/>
      </w:r>
      <w:r w:rsidRPr="002867E4">
        <w:t xml:space="preserve">и иными законными владельцами других объектов электроэнергетики </w:t>
      </w:r>
      <w:r w:rsidR="00D14D36">
        <w:br/>
      </w:r>
      <w:r w:rsidRPr="002867E4">
        <w:t xml:space="preserve">в отношении линий электропередачи и оборудования, информация о которых </w:t>
      </w:r>
      <w:r w:rsidR="00D14D36">
        <w:br/>
      </w:r>
      <w:r w:rsidRPr="002867E4">
        <w:t xml:space="preserve">в соответствии с установленными Правительством Российской Федерации правилами формирования и поддержания в актуальном состоянии цифровых </w:t>
      </w:r>
      <w:r w:rsidRPr="002867E4">
        <w:lastRenderedPageBreak/>
        <w:t xml:space="preserve">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не подлежит включению системным оператором </w:t>
      </w:r>
      <w:r w:rsidR="00D14D36">
        <w:br/>
      </w:r>
      <w:r w:rsidRPr="002867E4">
        <w:t>в перспективные расчетные модели электроэнергетических систем.».</w:t>
      </w:r>
    </w:p>
    <w:p w14:paraId="3A9E8106" w14:textId="3763A22B" w:rsidR="00A6640C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18</w:t>
      </w:r>
      <w:r w:rsidR="00A6640C" w:rsidRPr="002867E4">
        <w:t xml:space="preserve">. </w:t>
      </w:r>
      <w:r w:rsidRPr="002867E4">
        <w:t>В п</w:t>
      </w:r>
      <w:r w:rsidR="00B66460" w:rsidRPr="002867E4">
        <w:t>ункт</w:t>
      </w:r>
      <w:r w:rsidRPr="002867E4">
        <w:t>е</w:t>
      </w:r>
      <w:r w:rsidR="00A6640C" w:rsidRPr="002867E4">
        <w:t xml:space="preserve"> 93:</w:t>
      </w:r>
    </w:p>
    <w:p w14:paraId="32146F17" w14:textId="39224583" w:rsidR="00A6640C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а) </w:t>
      </w:r>
      <w:r w:rsidR="00B66460" w:rsidRPr="002867E4">
        <w:t xml:space="preserve">дополнить </w:t>
      </w:r>
      <w:r w:rsidR="00633589" w:rsidRPr="002867E4">
        <w:t xml:space="preserve">после абзаца первого новыми </w:t>
      </w:r>
      <w:r w:rsidR="00B66460" w:rsidRPr="002867E4">
        <w:t>абзацами следующего содержания:</w:t>
      </w:r>
    </w:p>
    <w:p w14:paraId="087DCFEE" w14:textId="75CF5901" w:rsidR="00A6640C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«В</w:t>
      </w:r>
      <w:r w:rsidR="00B66460" w:rsidRPr="002867E4">
        <w:t xml:space="preserve"> </w:t>
      </w:r>
      <w:r w:rsidRPr="002867E4">
        <w:t xml:space="preserve">переходный период предложения в отношении мероприятий </w:t>
      </w:r>
      <w:r w:rsidR="00D14D36">
        <w:br/>
      </w:r>
      <w:r w:rsidRPr="002867E4">
        <w:t>по обеспечению вывода из эксплуатации объектов диспетчеризации, функционирующих в составе технологически изолированной территориальной электроэнергетической системы, наряду с субъектом оперативно-диспетчерского управления в такой технологически изолированной территориальной электроэнергетической системе подлежат согласованию также с системным оператором.</w:t>
      </w:r>
    </w:p>
    <w:p w14:paraId="3D8B8D43" w14:textId="2E9661B7" w:rsidR="00A6640C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К направляемым на согласование субъекту оперативно-диспетчерского управления</w:t>
      </w:r>
      <w:r w:rsidR="00B66460" w:rsidRPr="002867E4">
        <w:t xml:space="preserve"> </w:t>
      </w:r>
      <w:r w:rsidRPr="002867E4">
        <w:t>предложениям в отношении перечня мероприятий</w:t>
      </w:r>
      <w:r w:rsidR="00B66460" w:rsidRPr="002867E4">
        <w:t xml:space="preserve"> </w:t>
      </w:r>
      <w:r w:rsidRPr="002867E4">
        <w:t>должны</w:t>
      </w:r>
      <w:r w:rsidR="00B66460" w:rsidRPr="002867E4">
        <w:t xml:space="preserve"> </w:t>
      </w:r>
      <w:r w:rsidRPr="002867E4">
        <w:t xml:space="preserve">быть приложены математические расчетные модели электроэнергетической системы, </w:t>
      </w:r>
      <w:r w:rsidR="00D14D36">
        <w:br/>
      </w:r>
      <w:r w:rsidRPr="002867E4">
        <w:t>с использованием которых проводились расчеты при разработке таких предложений и получены результаты, указанные в пункте 90 настоящих Правил.»;</w:t>
      </w:r>
    </w:p>
    <w:p w14:paraId="7003D9B7" w14:textId="72D18C5A" w:rsidR="00633589" w:rsidRPr="002867E4" w:rsidRDefault="00A6640C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б)</w:t>
      </w:r>
      <w:r w:rsidR="00B66460" w:rsidRPr="002867E4">
        <w:t xml:space="preserve"> абзац второй </w:t>
      </w:r>
      <w:r w:rsidR="00633589" w:rsidRPr="002867E4">
        <w:t>считать абзацем четвертым и дополнить его предложением следующего содержания:</w:t>
      </w:r>
    </w:p>
    <w:p w14:paraId="4A2FF4CB" w14:textId="5A2F881D" w:rsidR="00633589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t>«</w:t>
      </w:r>
      <w:r w:rsidRPr="002867E4">
        <w:rPr>
          <w:rFonts w:eastAsia="Times New Roman"/>
          <w:lang w:eastAsia="ru-RU"/>
        </w:rPr>
        <w:t xml:space="preserve">Субъект оперативно-диспетчерского управления также отказывает </w:t>
      </w:r>
      <w:r w:rsidR="00D14D36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в согласовании предложений в отношении перечня мероприятий в случае невыполнения заявителем требования, предусмотренного пунктом 84</w:t>
      </w:r>
      <w:r w:rsidRPr="002867E4">
        <w:rPr>
          <w:rFonts w:eastAsia="Times New Roman"/>
          <w:vertAlign w:val="superscript"/>
          <w:lang w:eastAsia="ru-RU"/>
        </w:rPr>
        <w:t xml:space="preserve">1 </w:t>
      </w:r>
      <w:r w:rsidRPr="002867E4">
        <w:rPr>
          <w:rFonts w:eastAsia="Times New Roman"/>
          <w:lang w:eastAsia="ru-RU"/>
        </w:rPr>
        <w:t>настоящих Правил.»</w:t>
      </w:r>
    </w:p>
    <w:p w14:paraId="02625E78" w14:textId="135DDFA0" w:rsidR="00633589" w:rsidRPr="002867E4" w:rsidRDefault="0063358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в) абзацы третий – пятый считать абзацами </w:t>
      </w:r>
      <w:r w:rsidR="008448E0" w:rsidRPr="002867E4">
        <w:t xml:space="preserve">пятым – седьмым соответственно. </w:t>
      </w:r>
    </w:p>
    <w:p w14:paraId="526C1CC3" w14:textId="3BD17FD0" w:rsidR="00A00011" w:rsidRPr="002867E4" w:rsidRDefault="008448E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19. </w:t>
      </w:r>
      <w:r w:rsidR="00A54303" w:rsidRPr="002867E4">
        <w:t>Абзац четвертый пункта 129 после слов «субъектов Российской Федерации» дополнить словами «или схеме и программе развития электроэнергетических систем России».</w:t>
      </w:r>
    </w:p>
    <w:p w14:paraId="28EB34FD" w14:textId="0837CBEA" w:rsidR="008448E0" w:rsidRPr="002867E4" w:rsidRDefault="00A00011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lastRenderedPageBreak/>
        <w:t xml:space="preserve">20. </w:t>
      </w:r>
      <w:r w:rsidR="008448E0" w:rsidRPr="002867E4">
        <w:t>В пункте 135:</w:t>
      </w:r>
    </w:p>
    <w:p w14:paraId="60740774" w14:textId="475D65F6" w:rsidR="00A6640C" w:rsidRPr="002867E4" w:rsidRDefault="008448E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а) в абзаце первом слова «В случае» заменить словами «В период до 1 марта 2023 г. в случае»;</w:t>
      </w:r>
    </w:p>
    <w:p w14:paraId="7B379E8D" w14:textId="56D1DE36" w:rsidR="008448E0" w:rsidRPr="002867E4" w:rsidRDefault="008448E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б) абзацы шестой и седьмой признать утратившими силу.</w:t>
      </w:r>
    </w:p>
    <w:p w14:paraId="4C46B487" w14:textId="2DBD4C85" w:rsidR="008448E0" w:rsidRPr="002867E4" w:rsidRDefault="008448E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2</w:t>
      </w:r>
      <w:r w:rsidR="00A00011" w:rsidRPr="002867E4">
        <w:t>1</w:t>
      </w:r>
      <w:r w:rsidRPr="002867E4">
        <w:t>. Пункт 136 изложить в следующей редакции:</w:t>
      </w:r>
    </w:p>
    <w:p w14:paraId="3A0EA460" w14:textId="64408A34" w:rsidR="008448E0" w:rsidRPr="002867E4" w:rsidRDefault="008448E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 xml:space="preserve">«Разработка и согласование предложений в отношении перечня мероприятий осуществляется заявителем, получившим указанное в пункте 135 Правил уведомление, в соответствии с </w:t>
      </w:r>
      <w:hyperlink w:anchor="P412" w:history="1">
        <w:r w:rsidRPr="002867E4">
          <w:t>разделом V</w:t>
        </w:r>
      </w:hyperlink>
      <w:r w:rsidRPr="002867E4">
        <w:t xml:space="preserve"> настоящих Правил с учетом особенностей, предусмотренных пунктом 137</w:t>
      </w:r>
      <w:r w:rsidRPr="002867E4">
        <w:rPr>
          <w:vertAlign w:val="superscript"/>
        </w:rPr>
        <w:t>3</w:t>
      </w:r>
      <w:r w:rsidRPr="002867E4">
        <w:t xml:space="preserve"> настоящих Правил.».</w:t>
      </w:r>
    </w:p>
    <w:p w14:paraId="5BC1CD52" w14:textId="30B057FE" w:rsidR="003D7D39" w:rsidRPr="002867E4" w:rsidRDefault="008448E0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</w:pPr>
      <w:r w:rsidRPr="002867E4">
        <w:t>2</w:t>
      </w:r>
      <w:r w:rsidR="00A00011" w:rsidRPr="002867E4">
        <w:t>2</w:t>
      </w:r>
      <w:r w:rsidRPr="002867E4">
        <w:t xml:space="preserve">. </w:t>
      </w:r>
      <w:r w:rsidR="003D7D39" w:rsidRPr="002867E4">
        <w:t>Пункт 137 изложить в следующей редакции:</w:t>
      </w:r>
    </w:p>
    <w:p w14:paraId="0D7513C1" w14:textId="53975DCE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t>«</w:t>
      </w:r>
      <w:r w:rsidRPr="002867E4">
        <w:rPr>
          <w:rFonts w:eastAsia="Times New Roman"/>
          <w:lang w:eastAsia="ru-RU"/>
        </w:rPr>
        <w:t xml:space="preserve">137. Предложения в отношении перечня мероприятий, разработанные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 согласованные в соответствии с </w:t>
      </w:r>
      <w:hyperlink w:anchor="P655" w:history="1">
        <w:r w:rsidRPr="002867E4">
          <w:rPr>
            <w:rFonts w:eastAsia="Times New Roman"/>
            <w:lang w:eastAsia="ru-RU"/>
          </w:rPr>
          <w:t>пунктом 136</w:t>
        </w:r>
      </w:hyperlink>
      <w:r w:rsidRPr="002867E4">
        <w:rPr>
          <w:rFonts w:eastAsia="Times New Roman"/>
          <w:lang w:eastAsia="ru-RU"/>
        </w:rPr>
        <w:t xml:space="preserve"> настоящих Правил, рассматриваются уполномоченным органом субъекта Российской Федерации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рамках разработки в 2023 г. схемы и программы перспективного развития электроэнергетики соответствующего субъекта Российской Федерации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соответствии с </w:t>
      </w:r>
      <w:hyperlink r:id="rId8" w:history="1">
        <w:r w:rsidRPr="002867E4">
          <w:rPr>
            <w:rFonts w:eastAsia="Times New Roman"/>
            <w:lang w:eastAsia="ru-RU"/>
          </w:rPr>
          <w:t>Правилами</w:t>
        </w:r>
      </w:hyperlink>
      <w:r w:rsidRPr="002867E4">
        <w:rPr>
          <w:rFonts w:eastAsia="Times New Roman"/>
          <w:lang w:eastAsia="ru-RU"/>
        </w:rPr>
        <w:t xml:space="preserve"> разработки и утверждения схем и программ перспективного развития электроэнергетики, утвержденными постановлением Правительства Российской Федерации от 17 октября 2009 г. № 823 «О схемах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 программах перспективного развития электроэнергетики».</w:t>
      </w:r>
    </w:p>
    <w:p w14:paraId="5F8385FD" w14:textId="3F85913B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По результатам рассмотрения уполномоченный орган субъекта Российской Федерации должен включить в схему и программу перспективного развития электроэнергетики соответствующего субъекта Российской Федерации вариант мероприятий по обеспечению возможности вывода объекта диспетчеризации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из эксплуатации, определенный в соответствии с Правилами разработки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 утверждения схем и программ перспективного развития электроэнергетики, указанными в </w:t>
      </w:r>
      <w:hyperlink w:anchor="P656" w:history="1">
        <w:r w:rsidRPr="002867E4">
          <w:rPr>
            <w:rFonts w:eastAsia="Times New Roman"/>
            <w:lang w:eastAsia="ru-RU"/>
          </w:rPr>
          <w:t>абзаце первом</w:t>
        </w:r>
      </w:hyperlink>
      <w:r w:rsidRPr="002867E4">
        <w:rPr>
          <w:rFonts w:eastAsia="Times New Roman"/>
          <w:lang w:eastAsia="ru-RU"/>
        </w:rPr>
        <w:t xml:space="preserve"> настоящего пункта.</w:t>
      </w:r>
    </w:p>
    <w:p w14:paraId="53B82190" w14:textId="02215908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Уполномоченный орган субъекта Российской Федерации в течение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10 рабочих дней со дня утверждения в 2023 г. схемы и программы перспективного развития электроэнергетики субъекта Российской Федерации должен:</w:t>
      </w:r>
    </w:p>
    <w:p w14:paraId="59EC654E" w14:textId="25A26F15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направить заявителю информацию о варианте мероприятий по обеспечению </w:t>
      </w:r>
      <w:r w:rsidRPr="002867E4">
        <w:rPr>
          <w:rFonts w:eastAsia="Times New Roman"/>
          <w:lang w:eastAsia="ru-RU"/>
        </w:rPr>
        <w:lastRenderedPageBreak/>
        <w:t>возможности вывода из эксплуатации, включенном в такие схему и программу, включая предельную стоимость реализации соответствующих мероприятий, учтенную уполномоченным органом субъекта Российской Федерации при принятии решения о выборе такого варианта мероприятий;</w:t>
      </w:r>
    </w:p>
    <w:p w14:paraId="5CF752ED" w14:textId="638C4833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уведомить уполномоченный орган о рассмотрении в рамках разработки схемы и программы перспективного развития электроэнергетики соответствующего субъекта Российской Федерации предложений в отношении перечня мероприятий и принятии по ним решения с указанием наименования заявителя и объекта электроэнергетики, по которому рассматривались такие предложения.».</w:t>
      </w:r>
    </w:p>
    <w:p w14:paraId="1165BA7F" w14:textId="7E9A5685" w:rsidR="003D7D39" w:rsidRPr="002867E4" w:rsidRDefault="003D7D39" w:rsidP="002867E4">
      <w:pPr>
        <w:pStyle w:val="ConsPlusNormal"/>
        <w:tabs>
          <w:tab w:val="left" w:pos="284"/>
          <w:tab w:val="left" w:pos="993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3</w:t>
      </w:r>
      <w:r w:rsidRPr="002867E4">
        <w:rPr>
          <w:rFonts w:eastAsia="Times New Roman"/>
          <w:lang w:eastAsia="ru-RU"/>
        </w:rPr>
        <w:t xml:space="preserve">. Дополнить после пункта 137 новыми пунктами </w:t>
      </w:r>
      <w:r w:rsidR="00A00011" w:rsidRPr="002867E4">
        <w:rPr>
          <w:rFonts w:eastAsia="Times New Roman"/>
          <w:lang w:eastAsia="ru-RU"/>
        </w:rPr>
        <w:t>137</w:t>
      </w:r>
      <w:r w:rsidR="00A00011" w:rsidRPr="002867E4">
        <w:rPr>
          <w:rFonts w:eastAsia="Times New Roman"/>
          <w:vertAlign w:val="superscript"/>
          <w:lang w:eastAsia="ru-RU"/>
        </w:rPr>
        <w:t xml:space="preserve">1 </w:t>
      </w:r>
      <w:r w:rsidR="00A00011" w:rsidRPr="002867E4">
        <w:rPr>
          <w:rFonts w:eastAsia="Times New Roman"/>
          <w:lang w:eastAsia="ru-RU"/>
        </w:rPr>
        <w:t>–</w:t>
      </w:r>
      <w:r w:rsidR="00A00011" w:rsidRPr="002867E4">
        <w:rPr>
          <w:rFonts w:eastAsia="Times New Roman"/>
          <w:vertAlign w:val="superscript"/>
          <w:lang w:eastAsia="ru-RU"/>
        </w:rPr>
        <w:t xml:space="preserve"> </w:t>
      </w:r>
      <w:r w:rsidR="00A00011" w:rsidRPr="002867E4">
        <w:rPr>
          <w:rFonts w:eastAsia="Times New Roman"/>
          <w:lang w:eastAsia="ru-RU"/>
        </w:rPr>
        <w:t>137</w:t>
      </w:r>
      <w:r w:rsidR="00A00011" w:rsidRPr="002867E4">
        <w:rPr>
          <w:rFonts w:eastAsia="Times New Roman"/>
          <w:vertAlign w:val="superscript"/>
          <w:lang w:eastAsia="ru-RU"/>
        </w:rPr>
        <w:t xml:space="preserve">9 </w:t>
      </w:r>
      <w:r w:rsidRPr="002867E4">
        <w:rPr>
          <w:rFonts w:eastAsia="Times New Roman"/>
          <w:lang w:eastAsia="ru-RU"/>
        </w:rPr>
        <w:t>следующего содержания:</w:t>
      </w:r>
    </w:p>
    <w:p w14:paraId="4ACBDBA1" w14:textId="319A4B7E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«137</w:t>
      </w:r>
      <w:r w:rsidRPr="002867E4">
        <w:rPr>
          <w:rFonts w:eastAsia="Times New Roman"/>
          <w:vertAlign w:val="superscript"/>
          <w:lang w:eastAsia="ru-RU"/>
        </w:rPr>
        <w:t>1</w:t>
      </w:r>
      <w:r w:rsidRPr="002867E4">
        <w:rPr>
          <w:rFonts w:eastAsia="Times New Roman"/>
          <w:lang w:eastAsia="ru-RU"/>
        </w:rPr>
        <w:t xml:space="preserve">. При неполучении от  уполномоченного органа субъекта Российской Федерации указанной в абзаце пятом пункта 137 настоящих Правил информации в  отношении объекта диспетчеризации, по которому уполномоченным органом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в адрес заявителя ранее  направлено уведомление в соответствии с пунктом 135 настоящих Правил, но не истек предусмотренный пунктом 137</w:t>
      </w:r>
      <w:r w:rsidRPr="002867E4">
        <w:rPr>
          <w:rFonts w:eastAsia="Times New Roman"/>
          <w:vertAlign w:val="superscript"/>
          <w:lang w:eastAsia="ru-RU"/>
        </w:rPr>
        <w:t>5</w:t>
      </w:r>
      <w:r w:rsidRPr="002867E4">
        <w:rPr>
          <w:rFonts w:eastAsia="Times New Roman"/>
          <w:lang w:eastAsia="ru-RU"/>
        </w:rPr>
        <w:t xml:space="preserve"> Правил срок предоставления указанных в уведомлении документов, уполномоченный орган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в течение 5 рабочих дней со дня, следующего за днем истечения предусмотренного абзацем третьим пункта 137 настоящих Правил срока  направляет заявителю повторное уведомление о необходимости представления документов, указанных в пункте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Правил. </w:t>
      </w:r>
    </w:p>
    <w:p w14:paraId="09B58A88" w14:textId="77777777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В указанном случае действие уведомления, ранее направленного заявителю в соответствии с пунктом 135 настоящих Правил, и связанные с ним правовые последствия прекращаются.</w:t>
      </w:r>
    </w:p>
    <w:p w14:paraId="79D30213" w14:textId="79B8044F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. </w:t>
      </w:r>
      <w:bookmarkStart w:id="2" w:name="P659"/>
      <w:bookmarkEnd w:id="2"/>
      <w:r w:rsidRPr="002867E4">
        <w:rPr>
          <w:rFonts w:eastAsia="Times New Roman"/>
          <w:lang w:eastAsia="ru-RU"/>
        </w:rPr>
        <w:t xml:space="preserve">Начиная с 1 марта 2023 г. в случае, если субъектом оперативно-диспетчерского управления выдано заключение о невозможности вывода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из эксплуатации объекта диспетчеризации, функционирующего в составе технологически изолированной территориальной электроэнергетической системы, уполномоченный орган в течение 5 рабочих дней со дня принятия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к рассмотрению заявления о выводе из эксплуатации такого объекта </w:t>
      </w:r>
      <w:r w:rsidRPr="002867E4">
        <w:rPr>
          <w:rFonts w:eastAsia="Times New Roman"/>
          <w:lang w:eastAsia="ru-RU"/>
        </w:rPr>
        <w:lastRenderedPageBreak/>
        <w:t>диспетчеризации направляет заявителю уведомление о необходимости представления в уполномоченный орган следующих документов, необходимых для рассмотрения заявления о выводе из эксплуатации объекта диспетчеризации:</w:t>
      </w:r>
    </w:p>
    <w:p w14:paraId="2F038D7D" w14:textId="238A54CB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предложений в отношении перечня мероприятий, разработанных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 согласованных в установленном настоящими Правилами порядке;</w:t>
      </w:r>
    </w:p>
    <w:p w14:paraId="3657AE2E" w14:textId="669235C9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документов и информации, указанных в подпункте «б» пункта 64 настоящих Правил, - в случае, если вывод из эксплуатации генерирующего оборудования невозможен в связи с невозможностью вывода из эксплуатации электросетевого оборудования, входящего в состав соответствующего объекта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по производству электрической энергии (мощности) и планируемое к выводу </w:t>
      </w:r>
      <w:r w:rsidR="000331EF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из эксплуатации оборудование не принадлежат субъекту электроэнергетики, совмещающему деятельность по производству электрической энергии  и купле-продаже (поставке) электрической энергии с деятельностью по передаче электрической энергии;</w:t>
      </w:r>
    </w:p>
    <w:p w14:paraId="5CC1F646" w14:textId="6EFD1F4F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документа, содержащего информацию, необходимую для оценки экономических последствий для потребителей на розничном рынке в пределах технологически изолированной территориальной электроэнергетической системы реализации мероприятий по обеспечению вывода из эксплуатации объекта диспетчеризации и продолжения эксплуатации объекта диспетчеризации.</w:t>
      </w:r>
    </w:p>
    <w:p w14:paraId="1811B3EC" w14:textId="7FA71939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3</w:t>
      </w:r>
      <w:r w:rsidRPr="002867E4">
        <w:rPr>
          <w:rFonts w:eastAsia="Times New Roman"/>
          <w:lang w:eastAsia="ru-RU"/>
        </w:rPr>
        <w:t>. Документ, предусмотренный абзацем четвертым пункта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Правил, должен содержать следующую информацию:</w:t>
      </w:r>
    </w:p>
    <w:p w14:paraId="7A302C10" w14:textId="77777777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а) для рекомендуемого варианта мероприятий по выводу объекта диспетчеризации из эксплуатации, реализуемых на объектах электросетевого хозяйства, - информацию, указанную в подпункте «а» пункта 64</w:t>
      </w:r>
      <w:r w:rsidRPr="002867E4">
        <w:rPr>
          <w:rFonts w:eastAsia="Times New Roman"/>
          <w:vertAlign w:val="superscript"/>
          <w:lang w:eastAsia="ru-RU"/>
        </w:rPr>
        <w:t>1</w:t>
      </w:r>
      <w:r w:rsidRPr="002867E4">
        <w:rPr>
          <w:rFonts w:eastAsia="Times New Roman"/>
          <w:lang w:eastAsia="ru-RU"/>
        </w:rPr>
        <w:t xml:space="preserve"> настоящих Правил;</w:t>
      </w:r>
    </w:p>
    <w:p w14:paraId="25175F05" w14:textId="557BF1F0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б) для рекомендуемого варианта мероприятий по строительству (реконструкции) объекта по производству электрической энергии (мощности) для обеспечения возможности вывода объекта диспетчеризации из эксплуатации </w:t>
      </w:r>
      <w:r w:rsidR="00F550F1">
        <w:rPr>
          <w:rFonts w:eastAsia="Times New Roman"/>
          <w:lang w:eastAsia="ru-RU"/>
        </w:rPr>
        <w:t>–</w:t>
      </w:r>
      <w:r w:rsidRPr="002867E4">
        <w:rPr>
          <w:rFonts w:eastAsia="Times New Roman"/>
          <w:lang w:eastAsia="ru-RU"/>
        </w:rPr>
        <w:t xml:space="preserve"> величину капитальных затрат на строительство (реконструкцию) объекта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по производству электрической энергии (мощности), указанную в предложениях в отношении перечня мероприятий, в ценах года, в котором подано заявление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lastRenderedPageBreak/>
        <w:t>о выводе из эксплуатации объекта диспетчеризации;</w:t>
      </w:r>
    </w:p>
    <w:p w14:paraId="328BCA42" w14:textId="68F3E2C4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в) предложение по величине составляющей части цены (тарифа)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на электрическую энергию (мощность) или услуги по передаче электрической энергии, которая обеспечивает компенсацию экономически обоснованных расходов заявителя на эксплуатацию объекта диспетчеризации в течение 72 месяцев с указанной в заявлении о выводе из эксплуатации объекта диспетчеризации даты вывода его из эксплуатации. </w:t>
      </w:r>
    </w:p>
    <w:p w14:paraId="37DB2776" w14:textId="6968A29F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4</w:t>
      </w:r>
      <w:r w:rsidRPr="002867E4">
        <w:rPr>
          <w:rFonts w:eastAsia="Times New Roman"/>
          <w:lang w:eastAsia="ru-RU"/>
        </w:rPr>
        <w:t xml:space="preserve">. Разработка предложений в отношении перечня мероприятий осуществляется заявителем в соответствии с </w:t>
      </w:r>
      <w:hyperlink w:anchor="P412" w:history="1">
        <w:r w:rsidRPr="002867E4">
          <w:rPr>
            <w:rFonts w:eastAsia="Times New Roman"/>
            <w:lang w:eastAsia="ru-RU"/>
          </w:rPr>
          <w:t>разделом V</w:t>
        </w:r>
      </w:hyperlink>
      <w:r w:rsidRPr="002867E4">
        <w:rPr>
          <w:rFonts w:eastAsia="Times New Roman"/>
          <w:lang w:eastAsia="ru-RU"/>
        </w:rPr>
        <w:t xml:space="preserve"> настоящих Правил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с учетом следующих особенностей:</w:t>
      </w:r>
    </w:p>
    <w:p w14:paraId="6D859967" w14:textId="77777777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а) требования </w:t>
      </w:r>
      <w:hyperlink w:anchor="P412" w:history="1">
        <w:r w:rsidRPr="002867E4">
          <w:rPr>
            <w:rFonts w:eastAsia="Times New Roman"/>
            <w:lang w:eastAsia="ru-RU"/>
          </w:rPr>
          <w:t>раздела V</w:t>
        </w:r>
      </w:hyperlink>
      <w:r w:rsidRPr="002867E4">
        <w:rPr>
          <w:rFonts w:eastAsia="Times New Roman"/>
          <w:lang w:eastAsia="ru-RU"/>
        </w:rPr>
        <w:t xml:space="preserve"> настоящих Правил о согласовании с субъектом оперативно-диспетчерского управления и (или) сетевой организацией технического задания на разработку предложений в отношении перечня мероприятий, направлении и рассмотрении запросов о предоставлении недостающих исходных данных, согласовании предложений в отношении перечня мероприятий, направлении согласованных предложений в отношении перечня мероприятий не применяются в отношении заявителей, являющихся одновременно субъектом оперативно-диспетчерского управления и (или) сетевой организацией соответственно;</w:t>
      </w:r>
    </w:p>
    <w:p w14:paraId="73FB1770" w14:textId="6E3399F5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б) в течение переходного периода заявитель дополнительно согласовывает разработанные им техническое задание на разработку перечня мероприятий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 предложения в отношении перечня мероприятий с системным оператором;</w:t>
      </w:r>
    </w:p>
    <w:p w14:paraId="02BF0ED7" w14:textId="4CA630EF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в) в случае планируемого вывода из эксплуатации объекта по производству электрической энергии, функционирующего в составе технологически изолированной территориальной электроэнергетической системы, предложения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в отношении перечня мероприятий наряду с информацией, указанной в пункте 90 настоящих Правил, должны также содержать:</w:t>
      </w:r>
    </w:p>
    <w:p w14:paraId="76A8F7FD" w14:textId="1EB00E14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предварительную оценку капитальных затрат на реализацию варианта мероприятий по строительству (реконструкции)</w:t>
      </w:r>
      <w:r w:rsidRPr="002867E4">
        <w:t xml:space="preserve"> </w:t>
      </w:r>
      <w:r w:rsidRPr="002867E4">
        <w:rPr>
          <w:rFonts w:eastAsia="Times New Roman"/>
          <w:lang w:eastAsia="ru-RU"/>
        </w:rPr>
        <w:t xml:space="preserve">объекта по производству электрической энергии, определенного в соответствии с подпунктом «ж» пункта 90 настоящих Правил, и реализацию технических решений по выдаче мощности </w:t>
      </w:r>
      <w:r w:rsidRPr="002867E4">
        <w:rPr>
          <w:rFonts w:eastAsia="Times New Roman"/>
          <w:lang w:eastAsia="ru-RU"/>
        </w:rPr>
        <w:lastRenderedPageBreak/>
        <w:t xml:space="preserve">такого объекта по производству электрической энергии, включая укрупненную оценку затрат на реализацию основных технических решений по оснащению электрической сети и строящегося (реконструируемого) объекта по производству электрической энергии комплексами и устройствами релейной защиты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 автоматики, средствами диспетчерского и технологического управления, в том числе каналами связи;</w:t>
      </w:r>
    </w:p>
    <w:p w14:paraId="4B3E935B" w14:textId="77777777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предварительные сроки реализации (включая проектирование) мероприятий и технических решений, указанных в абзаце втором настоящего подпункта;</w:t>
      </w:r>
    </w:p>
    <w:p w14:paraId="3AA7F0F0" w14:textId="6318D328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г) в случае если вывод из эксплуатации объекта по производству электрической энергии, функционирующего в составе технологически изолированной территориальной электроэнергетической системы, приводит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к возникновению недостатка электрической энергии (мощности) в такой электроэнергетической системе, определяемого в соответствии с подпунктом «г» пункта 33 настоящих Правил, требования подпунктов «е», «и» и «п» пункта 90 настоящих Правил при разработке предложений в отношении перечня мероприятий не применяются.</w:t>
      </w:r>
    </w:p>
    <w:p w14:paraId="57D2E9B9" w14:textId="4A6980B8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5</w:t>
      </w:r>
      <w:r w:rsidRPr="002867E4">
        <w:t xml:space="preserve">. </w:t>
      </w:r>
      <w:r w:rsidRPr="002867E4">
        <w:rPr>
          <w:rFonts w:eastAsia="Times New Roman"/>
          <w:lang w:eastAsia="ru-RU"/>
        </w:rPr>
        <w:t>Заявитель должен в срок не позднее 12 месяцев с даты направления уполномоченным органом уведомления по пункту 135, 137</w:t>
      </w:r>
      <w:r w:rsidRPr="002867E4">
        <w:rPr>
          <w:rFonts w:eastAsia="Times New Roman"/>
          <w:vertAlign w:val="superscript"/>
          <w:lang w:eastAsia="ru-RU"/>
        </w:rPr>
        <w:t>1</w:t>
      </w:r>
      <w:r w:rsidRPr="002867E4">
        <w:rPr>
          <w:rFonts w:eastAsia="Times New Roman"/>
          <w:lang w:eastAsia="ru-RU"/>
        </w:rPr>
        <w:t xml:space="preserve"> или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   представить такие документы в уполномоченный орган.</w:t>
      </w:r>
    </w:p>
    <w:p w14:paraId="01F0E261" w14:textId="6069941B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По ходатайству заявителя, поданному в уполномоченный орган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до истечения установленного срока представления документов, указанный срок может быть продлен уполномоченным органом на 3 месяца. Ходатайство заявителя должно содержать указание причин, по которым соответствующие документы не представлены заявителем в установленный ранее срок.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О продлении или отказе в продлении срока предоставления документов, необходимых для рассмотрения заявления о выводе из эксплуатации объекта диспетчеризации, уполномоченный орган уведомляет заявителя в течение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3 рабочих дней со дня получения от него ходатайства.</w:t>
      </w:r>
    </w:p>
    <w:p w14:paraId="112949AE" w14:textId="308019D1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При неполучении от заявителя указанных в уведомлении документов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полном объеме в течение 12 месяцев (в случае продления срока представления документов в течение 15 месяцев) с даты направления уполномоченным органом </w:t>
      </w:r>
      <w:r w:rsidRPr="002867E4">
        <w:rPr>
          <w:rFonts w:eastAsia="Times New Roman"/>
          <w:lang w:eastAsia="ru-RU"/>
        </w:rPr>
        <w:lastRenderedPageBreak/>
        <w:t xml:space="preserve">заявителю указанного в абзаце первом настоящего пункта уведомления уполномоченный орган в течение 10 рабочих дней со дня окончания указанного срока направляет заявителю мотивированный отказ в предоставлении государственной услуги по согласованию вывода объекта диспетчеризации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из эксплуатации. С даты направления уполномоченным органом указанного отказа прекращаются правовые последствия, связанные с подачей заявителем заявления о выводе из эксплуатации объекта диспетчеризации, в том числе  прекращается действие заключения субъекта оперативно-диспетчерского управления и предложений в отношении перечня мероприятий, выданных (разработанных, согласованных) в рамках подготовки к рассмотрению заявления о выводе из эксплуатации объекта диспетчеризации.</w:t>
      </w:r>
    </w:p>
    <w:p w14:paraId="77FC52A7" w14:textId="3C10459E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Об отказе в предоставлении государственной услуги по согласованию вывода объекта диспетчеризации из эксплуатации уполномоченный орган также уведомляет субъекта оперативно-диспетчерского управления (в переходный период – также системного оператора) в срок, указанный в абзаце третьем настоящего пункта.</w:t>
      </w:r>
    </w:p>
    <w:p w14:paraId="25FBDB96" w14:textId="3D6B4689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6</w:t>
      </w:r>
      <w:r w:rsidRPr="002867E4">
        <w:rPr>
          <w:rFonts w:eastAsia="Times New Roman"/>
          <w:lang w:eastAsia="ru-RU"/>
        </w:rPr>
        <w:t xml:space="preserve">. В случае если заявление о выводе из эксплуатации подано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в отношении объектов диспетчеризации, указанных в абзаце шестом пункта 48 настоящих Правил, и указанная в заявлении дата вывода объекта диспетчеризации из эксплуатации наступает ранее истечения предусмотренного абзацем первым пункта 137</w:t>
      </w:r>
      <w:r w:rsidRPr="002867E4">
        <w:rPr>
          <w:rFonts w:eastAsia="Times New Roman"/>
          <w:vertAlign w:val="superscript"/>
          <w:lang w:eastAsia="ru-RU"/>
        </w:rPr>
        <w:t xml:space="preserve">5 </w:t>
      </w:r>
      <w:r w:rsidRPr="002867E4">
        <w:rPr>
          <w:rFonts w:eastAsia="Times New Roman"/>
          <w:lang w:eastAsia="ru-RU"/>
        </w:rPr>
        <w:t>срока, уполномоченный орган в течение 10 рабочих дней со дня получения от субъекта оперативно-диспетчерского управления заключения о невозможности вывода объекта диспетчеризации из эксплуатации  принимает и направляет заявителю  решение о приостановлении вывода объекта диспетчеризации из эксплуатации. Указанное решение должно содержать информацию, предусмотренную абзацем пятым пункта 125 настоящих Правил.</w:t>
      </w:r>
    </w:p>
    <w:p w14:paraId="4A23DA57" w14:textId="0F44F459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7</w:t>
      </w:r>
      <w:r w:rsidRPr="002867E4">
        <w:rPr>
          <w:rFonts w:eastAsia="Times New Roman"/>
          <w:lang w:eastAsia="ru-RU"/>
        </w:rPr>
        <w:t>. Рассмотрение заявления о выводе из эксплуатации объекта диспетчеризации, в отношении которого уполномоченный орган направил заявителю уведомление в соответствии с пунктом 137</w:t>
      </w:r>
      <w:r w:rsidRPr="002867E4">
        <w:rPr>
          <w:rFonts w:eastAsia="Times New Roman"/>
          <w:vertAlign w:val="superscript"/>
          <w:lang w:eastAsia="ru-RU"/>
        </w:rPr>
        <w:t xml:space="preserve">1 </w:t>
      </w:r>
      <w:r w:rsidRPr="002867E4">
        <w:rPr>
          <w:rFonts w:eastAsia="Times New Roman"/>
          <w:lang w:eastAsia="ru-RU"/>
        </w:rPr>
        <w:t>или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Правил, и принятие по нему решения осуществляется уполномоченным органом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с учетом оценки тарифных последствий для потребителей электрической энергии </w:t>
      </w:r>
      <w:r w:rsidRPr="002867E4">
        <w:rPr>
          <w:rFonts w:eastAsia="Times New Roman"/>
          <w:lang w:eastAsia="ru-RU"/>
        </w:rPr>
        <w:lastRenderedPageBreak/>
        <w:t xml:space="preserve">в составе технологически изолированной территориальной электроэнергетической системы от реализации мероприятий по обеспечению вывода из эксплуатации объекта диспетчеризации и продолжения эксплуатации объекта диспетчеризации, в отношении которого собственником подано заявление о выводе его из эксплуатации, содержащейся в заключении органа государственной власти в области государственного регулирования цен (тарифов) в сфере электроэнергетики субъекта Российской Федерации, на территории которого расположена технологически изолированная территориальная электроэнергетическая система (далее  – орган регулирования, заключение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об оценке тарифных последствий соответственно).</w:t>
      </w:r>
    </w:p>
    <w:p w14:paraId="5C7C1512" w14:textId="635EBF0A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В целях получения заключения органа регулирования об оценке тарифных последствий уполномоченный орган направляет в орган регулирования соответствующего субъекта Российской Федерации запрос в письменной форме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о выдаче такого заключения с приложением документов, представленных заявителем в соответствии с пунктом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Правил.</w:t>
      </w:r>
    </w:p>
    <w:p w14:paraId="1F4128BC" w14:textId="30AA311C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8</w:t>
      </w:r>
      <w:r w:rsidRPr="002867E4">
        <w:rPr>
          <w:rFonts w:eastAsia="Times New Roman"/>
          <w:lang w:eastAsia="ru-RU"/>
        </w:rPr>
        <w:t>. Орган регулирования в течение 10 р</w:t>
      </w:r>
      <w:r w:rsidR="00F550F1">
        <w:rPr>
          <w:rFonts w:eastAsia="Times New Roman"/>
          <w:lang w:eastAsia="ru-RU"/>
        </w:rPr>
        <w:t xml:space="preserve">абочих дней со дня получения </w:t>
      </w:r>
      <w:r w:rsidR="00F550F1">
        <w:rPr>
          <w:rFonts w:eastAsia="Times New Roman"/>
          <w:lang w:eastAsia="ru-RU"/>
        </w:rPr>
        <w:br/>
        <w:t>от</w:t>
      </w:r>
      <w:r w:rsidRPr="002867E4">
        <w:rPr>
          <w:rFonts w:eastAsia="Times New Roman"/>
          <w:lang w:eastAsia="ru-RU"/>
        </w:rPr>
        <w:t xml:space="preserve"> уполномоченного органа запроса и документов, предусмотренных пунктом 137</w:t>
      </w:r>
      <w:r w:rsidRPr="002867E4">
        <w:rPr>
          <w:rFonts w:eastAsia="Times New Roman"/>
          <w:vertAlign w:val="superscript"/>
          <w:lang w:eastAsia="ru-RU"/>
        </w:rPr>
        <w:t>7</w:t>
      </w:r>
      <w:r w:rsidRPr="002867E4">
        <w:rPr>
          <w:rFonts w:eastAsia="Times New Roman"/>
          <w:lang w:eastAsia="ru-RU"/>
        </w:rPr>
        <w:t xml:space="preserve"> настоящих Правил проводит оценку тарифных последствий для потребителей электрической энергии в составе технологически изолированной территориальной электроэнергетической системы от реализации мероприятий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по обеспечению вывода объекта диспетчеризации из эксплуатации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 продолжения эксплуатации такого объекта, осуществляет подготовку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 направляет уполномоченному органу и заявителю</w:t>
      </w:r>
      <w:r w:rsidR="00F550F1">
        <w:rPr>
          <w:rFonts w:eastAsia="Times New Roman"/>
          <w:lang w:eastAsia="ru-RU"/>
        </w:rPr>
        <w:t xml:space="preserve"> заключение об оценке тарифных </w:t>
      </w:r>
      <w:r w:rsidRPr="002867E4">
        <w:rPr>
          <w:rFonts w:eastAsia="Times New Roman"/>
          <w:lang w:eastAsia="ru-RU"/>
        </w:rPr>
        <w:t>последствий.</w:t>
      </w:r>
    </w:p>
    <w:p w14:paraId="21C47BEE" w14:textId="77777777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При подготовке заключения об оценке тарифных последствий:</w:t>
      </w:r>
    </w:p>
    <w:p w14:paraId="09D325D1" w14:textId="0C2AD019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в качестве предельной стоимости реализации мероприятий по обеспечению вывода объекта диспетчеризации из эксплуатации принимается величина капитальных затрат на строительство (реконструкцию) объектов электросетевого хозяйства и (или) объектов по производству электрической энергии соответственно, указанная в предложениях в отношении перечня мероприятий,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ценах года, в котором подано заявление о выводе из эксплуатации объекта </w:t>
      </w:r>
      <w:r w:rsidRPr="002867E4">
        <w:rPr>
          <w:rFonts w:eastAsia="Times New Roman"/>
          <w:lang w:eastAsia="ru-RU"/>
        </w:rPr>
        <w:lastRenderedPageBreak/>
        <w:t>диспетчеризации, умноженная на коэффициент 1,15;</w:t>
      </w:r>
    </w:p>
    <w:p w14:paraId="045E79ED" w14:textId="77777777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в качестве предельной стоимости реализации мероприятий по обособлению выводимого из эксплуатации электросетевого оборудования и его преобразованию в объект электросетевого хозяйства, технологически независимый от генерирующего оборудования, принимается величина капитальных затрат на реализацию таких мероприятий в ценах года, в котором подано заявление о выводе из эксплуатации объекта диспетчеризации;</w:t>
      </w:r>
    </w:p>
    <w:p w14:paraId="37783903" w14:textId="33E5F6EB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совокупный объем денежных средств, необходимых для продолжения эксплуатации объекта диспетчеризации или обеспечения финансирования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 реализации мероприятий по обеспечению вывода объекта диспетчеризации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из эксплуатации, оценивается за период, начинающийся с первого числа месяца, наступающего через 3 месяца с даты получения органом регулирования запроса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о предоставлении заключения об оценке тарифных последствий,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и оканчивающийся в дату, наступающую через 180 календарных месяцев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с наиболее поздней из дат завершения реализации мероприятий по обеспечению вывода объекта диспетчеризации из эксплуатации.</w:t>
      </w:r>
    </w:p>
    <w:p w14:paraId="1A2FFF9C" w14:textId="54F1AD63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9</w:t>
      </w:r>
      <w:r w:rsidRPr="002867E4">
        <w:rPr>
          <w:rFonts w:eastAsia="Times New Roman"/>
          <w:lang w:eastAsia="ru-RU"/>
        </w:rPr>
        <w:t>. В заключении органа регулирования об оценке тарифных последствий в том числе указываются:</w:t>
      </w:r>
    </w:p>
    <w:p w14:paraId="3E6DBD24" w14:textId="183E5729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выраженный в цене (тарифе) на электрическую энергию (мощность) или цене (тарифе) на услуги по передаче электрической энергии совокупный объем выручки от продажи электрической энергии (мощности) или оказания услуг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по передаче электрической энергии на территории соответствующего субъекта Российской Федерации при продолжении эксплуатации объекта диспетчеризации за период, определяемый в соответствии с пунктом </w:t>
      </w:r>
      <w:bookmarkStart w:id="3" w:name="_Hlk107827424"/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>8</w:t>
      </w:r>
      <w:bookmarkEnd w:id="3"/>
      <w:r w:rsidRPr="002867E4">
        <w:rPr>
          <w:rFonts w:eastAsia="Times New Roman"/>
          <w:vertAlign w:val="superscript"/>
          <w:lang w:eastAsia="ru-RU"/>
        </w:rPr>
        <w:t xml:space="preserve"> </w:t>
      </w:r>
      <w:r w:rsidRPr="002867E4">
        <w:rPr>
          <w:rFonts w:eastAsia="Times New Roman"/>
          <w:lang w:eastAsia="ru-RU"/>
        </w:rPr>
        <w:t>настоящих Правил;</w:t>
      </w:r>
    </w:p>
    <w:p w14:paraId="12FDF422" w14:textId="3CE14EE6" w:rsidR="003D7D39" w:rsidRPr="002867E4" w:rsidRDefault="003D7D39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выраженный в цене (тарифе) на электрическую энергию (мощность) или цене (тарифе) на услуги по передаче электрической энергии совокупный объем денежных средств, необходимых для обеспечения финансирования и реализации мероприятий по обеспечению вывода объекта диспетчеризации из эксплуатации, за период, определяемый в соответствии с пунктом 137</w:t>
      </w:r>
      <w:r w:rsidRPr="002867E4">
        <w:rPr>
          <w:rFonts w:eastAsia="Times New Roman"/>
          <w:vertAlign w:val="superscript"/>
          <w:lang w:eastAsia="ru-RU"/>
        </w:rPr>
        <w:t>8</w:t>
      </w:r>
      <w:r w:rsidRPr="002867E4">
        <w:rPr>
          <w:rFonts w:eastAsia="Times New Roman"/>
          <w:lang w:eastAsia="ru-RU"/>
        </w:rPr>
        <w:t xml:space="preserve"> настоящих Правил.</w:t>
      </w:r>
      <w:r w:rsidR="00D200B7" w:rsidRPr="002867E4">
        <w:rPr>
          <w:rFonts w:eastAsia="Times New Roman"/>
          <w:lang w:eastAsia="ru-RU"/>
        </w:rPr>
        <w:t>».</w:t>
      </w:r>
    </w:p>
    <w:p w14:paraId="452170C9" w14:textId="59EED4E4" w:rsidR="00A4146B" w:rsidRPr="002867E4" w:rsidRDefault="00D200B7" w:rsidP="002867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4</w:t>
      </w:r>
      <w:r w:rsidRPr="002867E4">
        <w:rPr>
          <w:rFonts w:eastAsia="Times New Roman"/>
          <w:lang w:eastAsia="ru-RU"/>
        </w:rPr>
        <w:t xml:space="preserve">. </w:t>
      </w:r>
      <w:r w:rsidR="00A4146B" w:rsidRPr="002867E4">
        <w:rPr>
          <w:rFonts w:eastAsia="Times New Roman"/>
          <w:lang w:eastAsia="ru-RU"/>
        </w:rPr>
        <w:t>В пункте 138:</w:t>
      </w:r>
    </w:p>
    <w:p w14:paraId="2A9CA96B" w14:textId="01321910" w:rsidR="00D200B7" w:rsidRPr="002867E4" w:rsidRDefault="00A4146B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а) абзац первый изложить в следующей редакции:</w:t>
      </w:r>
    </w:p>
    <w:p w14:paraId="79F83627" w14:textId="55A7E9FE" w:rsidR="00A4146B" w:rsidRPr="002867E4" w:rsidRDefault="00A4146B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lastRenderedPageBreak/>
        <w:t xml:space="preserve">«138. Уполномоченный орган в течение 17 рабочих дней со дня получения от заявителя в полном объеме документов и информации, предусмотренных </w:t>
      </w:r>
      <w:hyperlink w:anchor="P648" w:history="1">
        <w:r w:rsidRPr="002867E4">
          <w:rPr>
            <w:rFonts w:eastAsia="Times New Roman"/>
            <w:lang w:eastAsia="ru-RU"/>
          </w:rPr>
          <w:t>пунктом 135</w:t>
        </w:r>
      </w:hyperlink>
      <w:r w:rsidRPr="002867E4">
        <w:rPr>
          <w:rFonts w:eastAsia="Times New Roman"/>
          <w:lang w:eastAsia="ru-RU"/>
        </w:rPr>
        <w:t xml:space="preserve"> или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Правил, принимает и направляет заявителю одно из следующих решений:»;</w:t>
      </w:r>
    </w:p>
    <w:p w14:paraId="30E979B3" w14:textId="05E61DC4" w:rsidR="00A4146B" w:rsidRPr="002867E4" w:rsidRDefault="00A4146B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б) дополнить абзацем следующего содержания:</w:t>
      </w:r>
    </w:p>
    <w:p w14:paraId="04ED66C9" w14:textId="25190692" w:rsidR="001E767E" w:rsidRPr="002867E4" w:rsidRDefault="00A4146B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«</w:t>
      </w:r>
      <w:r w:rsidR="001E767E" w:rsidRPr="002867E4">
        <w:rPr>
          <w:rFonts w:eastAsia="Times New Roman"/>
          <w:lang w:eastAsia="ru-RU"/>
        </w:rPr>
        <w:t xml:space="preserve">о реализации мероприятий, необходимых для обособления указанного </w:t>
      </w:r>
      <w:r w:rsidR="00F550F1">
        <w:rPr>
          <w:rFonts w:eastAsia="Times New Roman"/>
          <w:lang w:eastAsia="ru-RU"/>
        </w:rPr>
        <w:br/>
      </w:r>
      <w:r w:rsidR="001E767E" w:rsidRPr="002867E4">
        <w:rPr>
          <w:rFonts w:eastAsia="Times New Roman"/>
          <w:lang w:eastAsia="ru-RU"/>
        </w:rPr>
        <w:t xml:space="preserve">в заявлении о выводе из эксплуатации электросетевого оборудования </w:t>
      </w:r>
      <w:r w:rsidR="00F550F1">
        <w:rPr>
          <w:rFonts w:eastAsia="Times New Roman"/>
          <w:lang w:eastAsia="ru-RU"/>
        </w:rPr>
        <w:br/>
      </w:r>
      <w:r w:rsidR="001E767E" w:rsidRPr="002867E4">
        <w:rPr>
          <w:rFonts w:eastAsia="Times New Roman"/>
          <w:lang w:eastAsia="ru-RU"/>
        </w:rPr>
        <w:t xml:space="preserve">и обеспечения возможности его  функционирования в составе электроэнергетической системы в качестве самостоятельного технологически независимого объекта электросетевого хозяйства (в случае если указанное оборудование принадлежит на праве собственности субъекту электроэнергетики </w:t>
      </w:r>
      <w:r w:rsidR="00F550F1">
        <w:rPr>
          <w:rFonts w:eastAsia="Times New Roman"/>
          <w:lang w:eastAsia="ru-RU"/>
        </w:rPr>
        <w:br/>
      </w:r>
      <w:r w:rsidR="001E767E" w:rsidRPr="002867E4">
        <w:rPr>
          <w:rFonts w:eastAsia="Times New Roman"/>
          <w:lang w:eastAsia="ru-RU"/>
        </w:rPr>
        <w:t>в технологически изолированной территориальной электроэнергетической системе, совмещающему деятельность по производству и купле-продаже (поставке) электрической энергии с деятельностью по передаче электрической энергии).».</w:t>
      </w:r>
    </w:p>
    <w:p w14:paraId="065FF172" w14:textId="156D5C2A" w:rsidR="001E767E" w:rsidRPr="002867E4" w:rsidRDefault="001E767E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5</w:t>
      </w:r>
      <w:r w:rsidRPr="002867E4">
        <w:rPr>
          <w:rFonts w:eastAsia="Times New Roman"/>
          <w:lang w:eastAsia="ru-RU"/>
        </w:rPr>
        <w:t>. Абзац первый пункта 139 после слов «объекта диспетчеризации)» дополнить словами «, а в течение переходного периода также системного оператора».</w:t>
      </w:r>
    </w:p>
    <w:p w14:paraId="6919E90A" w14:textId="76BA7DE6" w:rsidR="001E767E" w:rsidRPr="002867E4" w:rsidRDefault="001E767E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6</w:t>
      </w:r>
      <w:r w:rsidRPr="002867E4">
        <w:rPr>
          <w:rFonts w:eastAsia="Times New Roman"/>
          <w:lang w:eastAsia="ru-RU"/>
        </w:rPr>
        <w:t>. В пункте 140:</w:t>
      </w:r>
    </w:p>
    <w:p w14:paraId="014E5916" w14:textId="2D4EAD08" w:rsidR="001E767E" w:rsidRPr="002867E4" w:rsidRDefault="001E767E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а) в абзаце третьем слова «и иной информации, полученной в соответствии с пунктом 135 настоящих Правил» заменить словами «заключения органа регулирования об оценке тарифных последствий, получе</w:t>
      </w:r>
      <w:r w:rsidR="00895DF7">
        <w:rPr>
          <w:rFonts w:eastAsia="Times New Roman"/>
          <w:lang w:eastAsia="ru-RU"/>
        </w:rPr>
        <w:t xml:space="preserve">нного в соответствии </w:t>
      </w:r>
      <w:r w:rsidR="00F550F1">
        <w:rPr>
          <w:rFonts w:eastAsia="Times New Roman"/>
          <w:lang w:eastAsia="ru-RU"/>
        </w:rPr>
        <w:br/>
      </w:r>
      <w:r w:rsidR="00895DF7">
        <w:rPr>
          <w:rFonts w:eastAsia="Times New Roman"/>
          <w:lang w:eastAsia="ru-RU"/>
        </w:rPr>
        <w:t xml:space="preserve">с пунктом </w:t>
      </w:r>
      <w:r w:rsidRPr="002867E4">
        <w:rPr>
          <w:rFonts w:eastAsia="Times New Roman"/>
          <w:lang w:eastAsia="ru-RU"/>
        </w:rPr>
        <w:t>137</w:t>
      </w:r>
      <w:r w:rsidRPr="002867E4">
        <w:rPr>
          <w:rFonts w:eastAsia="Times New Roman"/>
          <w:vertAlign w:val="superscript"/>
          <w:lang w:eastAsia="ru-RU"/>
        </w:rPr>
        <w:t xml:space="preserve">8 </w:t>
      </w:r>
      <w:r w:rsidRPr="002867E4">
        <w:rPr>
          <w:rFonts w:eastAsia="Times New Roman"/>
          <w:lang w:eastAsia="ru-RU"/>
        </w:rPr>
        <w:t xml:space="preserve">настоящих Правил, и иной информации, полученной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соответствии с </w:t>
      </w:r>
      <w:hyperlink w:anchor="P648" w:history="1">
        <w:r w:rsidRPr="002867E4">
          <w:rPr>
            <w:rFonts w:eastAsia="Times New Roman"/>
            <w:lang w:eastAsia="ru-RU"/>
          </w:rPr>
          <w:t>пунктом 135</w:t>
        </w:r>
      </w:hyperlink>
      <w:r w:rsidRPr="002867E4">
        <w:rPr>
          <w:rFonts w:eastAsia="Times New Roman"/>
          <w:lang w:eastAsia="ru-RU"/>
        </w:rPr>
        <w:t xml:space="preserve"> или 137</w:t>
      </w:r>
      <w:r w:rsidRPr="002867E4">
        <w:rPr>
          <w:rFonts w:eastAsia="Times New Roman"/>
          <w:vertAlign w:val="superscript"/>
          <w:lang w:eastAsia="ru-RU"/>
        </w:rPr>
        <w:t>2</w:t>
      </w:r>
      <w:r w:rsidRPr="002867E4">
        <w:rPr>
          <w:rFonts w:eastAsia="Times New Roman"/>
          <w:lang w:eastAsia="ru-RU"/>
        </w:rPr>
        <w:t xml:space="preserve"> настоящих Правил»;</w:t>
      </w:r>
    </w:p>
    <w:p w14:paraId="205B6C08" w14:textId="496C57FD" w:rsidR="001E767E" w:rsidRPr="002867E4" w:rsidRDefault="001E767E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б) абзац пятый после слов «пунктом 135 настоящих Правил</w:t>
      </w:r>
      <w:r w:rsidR="00431FA8" w:rsidRPr="002867E4">
        <w:rPr>
          <w:rFonts w:eastAsia="Times New Roman"/>
          <w:lang w:eastAsia="ru-RU"/>
        </w:rPr>
        <w:t>,</w:t>
      </w:r>
      <w:r w:rsidRPr="002867E4">
        <w:rPr>
          <w:rFonts w:eastAsia="Times New Roman"/>
          <w:lang w:eastAsia="ru-RU"/>
        </w:rPr>
        <w:t xml:space="preserve">»  </w:t>
      </w:r>
      <w:r w:rsidR="00431FA8" w:rsidRPr="002867E4">
        <w:rPr>
          <w:rFonts w:eastAsia="Times New Roman"/>
          <w:lang w:eastAsia="ru-RU"/>
        </w:rPr>
        <w:t>дополнить словами «или заключения органа регулирования об оценке тарифных последствий,».</w:t>
      </w:r>
    </w:p>
    <w:p w14:paraId="5C785A8D" w14:textId="2C943498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7</w:t>
      </w:r>
      <w:r w:rsidRPr="002867E4">
        <w:rPr>
          <w:rFonts w:eastAsia="Times New Roman"/>
          <w:lang w:eastAsia="ru-RU"/>
        </w:rPr>
        <w:t>. В пункте 142:</w:t>
      </w:r>
    </w:p>
    <w:p w14:paraId="39B527DE" w14:textId="3DB92285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а) абзац третий дополнить словами «(в период до утверждения в 2024 г. схемы и программы развития электроэнергетических систем России) или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предложениях в отношении перечня мероприятий, разработанных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lastRenderedPageBreak/>
        <w:t xml:space="preserve">и согласованных в соответствии с разделом </w:t>
      </w:r>
      <w:r w:rsidRPr="002867E4">
        <w:rPr>
          <w:rFonts w:eastAsia="Times New Roman"/>
          <w:lang w:val="en-US" w:eastAsia="ru-RU"/>
        </w:rPr>
        <w:t>V</w:t>
      </w:r>
      <w:r w:rsidRPr="002867E4">
        <w:rPr>
          <w:rFonts w:eastAsia="Times New Roman"/>
          <w:lang w:eastAsia="ru-RU"/>
        </w:rPr>
        <w:t xml:space="preserve"> и пунктом 137</w:t>
      </w:r>
      <w:r w:rsidRPr="002867E4">
        <w:rPr>
          <w:rFonts w:eastAsia="Times New Roman"/>
          <w:vertAlign w:val="superscript"/>
          <w:lang w:eastAsia="ru-RU"/>
        </w:rPr>
        <w:t>4</w:t>
      </w:r>
      <w:r w:rsidRPr="002867E4">
        <w:rPr>
          <w:rFonts w:eastAsia="Times New Roman"/>
          <w:lang w:eastAsia="ru-RU"/>
        </w:rPr>
        <w:t xml:space="preserve"> настоящих Правил»;</w:t>
      </w:r>
    </w:p>
    <w:p w14:paraId="77B09AB5" w14:textId="026E2049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б) абзац четвертый дополнить словами «, </w:t>
      </w:r>
      <w:r w:rsidRPr="002867E4">
        <w:rPr>
          <w:rFonts w:eastAsia="Times New Roman"/>
          <w:lang w:eastAsia="ru-RU"/>
        </w:rPr>
        <w:sym w:font="Symbol" w:char="F02D"/>
      </w:r>
      <w:r w:rsidRPr="002867E4">
        <w:rPr>
          <w:rFonts w:eastAsia="Times New Roman"/>
          <w:lang w:eastAsia="ru-RU"/>
        </w:rPr>
        <w:t xml:space="preserve"> в период до утверждения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в 2024 г. схемы и программы развития электроэнергетических систем России»;</w:t>
      </w:r>
    </w:p>
    <w:p w14:paraId="77D7BBED" w14:textId="43C06D52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в) дополнить абзацем следующего содержания:</w:t>
      </w:r>
    </w:p>
    <w:p w14:paraId="4CB64628" w14:textId="11683919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«Решение уполномоченного органа о строительстве (реконструкции) объекта по производству электрической энергии (мощности) в составе технологически изолированной территориальной электроэнергетической системы и приостановлении вывода объекта диспетчеризации из эксплуатации на период до завершения такого строительства (реконструкции) должно также содержать информацию о лице, которое будет осуществлять строительство (реконструкцию) указанного объекта по производству электрической энергии (мощности).».</w:t>
      </w:r>
    </w:p>
    <w:p w14:paraId="47DE0834" w14:textId="73E74D50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8</w:t>
      </w:r>
      <w:r w:rsidRPr="002867E4">
        <w:rPr>
          <w:rFonts w:eastAsia="Times New Roman"/>
          <w:lang w:eastAsia="ru-RU"/>
        </w:rPr>
        <w:t>. Дополнить после пункта 142 новым пунктом 142</w:t>
      </w:r>
      <w:r w:rsidRPr="002867E4">
        <w:rPr>
          <w:rFonts w:eastAsia="Times New Roman"/>
          <w:vertAlign w:val="superscript"/>
          <w:lang w:eastAsia="ru-RU"/>
        </w:rPr>
        <w:t xml:space="preserve">1 </w:t>
      </w:r>
      <w:r w:rsidRPr="002867E4">
        <w:rPr>
          <w:rFonts w:eastAsia="Times New Roman"/>
          <w:lang w:eastAsia="ru-RU"/>
        </w:rPr>
        <w:t>следующего содержания:</w:t>
      </w:r>
    </w:p>
    <w:p w14:paraId="770A2FE3" w14:textId="55D94D6F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«142</w:t>
      </w:r>
      <w:r w:rsidRPr="002867E4">
        <w:rPr>
          <w:rFonts w:eastAsia="Times New Roman"/>
          <w:vertAlign w:val="superscript"/>
          <w:lang w:eastAsia="ru-RU"/>
        </w:rPr>
        <w:t>1</w:t>
      </w:r>
      <w:r w:rsidRPr="002867E4">
        <w:rPr>
          <w:rFonts w:eastAsia="Times New Roman"/>
          <w:lang w:eastAsia="ru-RU"/>
        </w:rPr>
        <w:t xml:space="preserve">. Решение уполномоченного органа об обособлении электросетевого оборудования и обеспечении его функционирования в качестве самостоятельного технологически независимого объекта электросетевого хозяйства, указанное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 xml:space="preserve">в </w:t>
      </w:r>
      <w:hyperlink w:anchor="P661" w:history="1">
        <w:r w:rsidRPr="002867E4">
          <w:rPr>
            <w:rFonts w:eastAsia="Times New Roman"/>
            <w:lang w:eastAsia="ru-RU"/>
          </w:rPr>
          <w:t>абзаце четвертом пункта 138</w:t>
        </w:r>
      </w:hyperlink>
      <w:r w:rsidRPr="002867E4">
        <w:rPr>
          <w:rFonts w:eastAsia="Times New Roman"/>
          <w:lang w:eastAsia="ru-RU"/>
        </w:rPr>
        <w:t xml:space="preserve"> настоящих Правил, должно содержать:</w:t>
      </w:r>
    </w:p>
    <w:p w14:paraId="5CDC17D1" w14:textId="77777777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перечень мероприятий по обособлению объекта электросетевого хозяйства; </w:t>
      </w:r>
    </w:p>
    <w:p w14:paraId="028A8C9D" w14:textId="77777777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требуемые сроки реализации мероприятий по обособлению объекта электросетевого хозяйства, определяемые на основании сроков выполнения таких мероприятий, указанных в предложениях в отношении перечня мероприятий;</w:t>
      </w:r>
    </w:p>
    <w:p w14:paraId="184114CA" w14:textId="0C7C8F05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диспетчерские наименования электросетевого оборудования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и генерирующего оборудования объекта по производству электрической энергии (мощности), в отношении которых предъявлено требование о приостановлении вывода из эксплуатации, и диспетчерское наименование объекта по производству электрической энергии (мощности), в состав которого входит такое оборудование;</w:t>
      </w:r>
    </w:p>
    <w:p w14:paraId="13C7543E" w14:textId="77777777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требование о приостановлении вывода указанных объектов диспетчеризации из эксплуатации;</w:t>
      </w:r>
    </w:p>
    <w:p w14:paraId="60F7843F" w14:textId="62B9B96D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срок, на который приостанавливается вывод объекта диспетчеризации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lastRenderedPageBreak/>
        <w:t xml:space="preserve">из эксплуатации, определяемый с учетом сроков реализации мероприятий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по обособлению объекта электросетевого хозяйства;</w:t>
      </w:r>
    </w:p>
    <w:p w14:paraId="129947CC" w14:textId="0A0B67D0" w:rsidR="00431FA8" w:rsidRPr="002867E4" w:rsidRDefault="00895DF7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 xml:space="preserve">предельную стоимость реализации мероприятий по обособлению выводимого из эксплуатации электросетевого оборудования и его преобразованию в объект электросетевого хозяйства, технологически независимый от генерирующего оборудования, определенную в соответствии </w:t>
      </w:r>
      <w:r w:rsidR="00F550F1">
        <w:rPr>
          <w:rFonts w:eastAsia="Times New Roman"/>
          <w:lang w:eastAsia="ru-RU"/>
        </w:rPr>
        <w:br/>
      </w:r>
      <w:r w:rsidRPr="00895DF7">
        <w:rPr>
          <w:rFonts w:eastAsia="Times New Roman"/>
          <w:lang w:eastAsia="ru-RU"/>
        </w:rPr>
        <w:t>с абзацем четвертым пункта 137</w:t>
      </w:r>
      <w:r w:rsidRPr="00895DF7">
        <w:rPr>
          <w:rFonts w:eastAsia="Times New Roman"/>
          <w:vertAlign w:val="superscript"/>
          <w:lang w:eastAsia="ru-RU"/>
        </w:rPr>
        <w:t>8</w:t>
      </w:r>
      <w:r w:rsidRPr="00895DF7">
        <w:rPr>
          <w:rFonts w:eastAsia="Times New Roman"/>
          <w:lang w:eastAsia="ru-RU"/>
        </w:rPr>
        <w:t xml:space="preserve"> настоящих Правил, в ценах года, в котором подано заявление о выводе из эксплуатации объекта диспетчеризации</w:t>
      </w:r>
      <w:r w:rsidR="00431FA8" w:rsidRPr="002867E4">
        <w:rPr>
          <w:rFonts w:eastAsia="Times New Roman"/>
          <w:lang w:eastAsia="ru-RU"/>
        </w:rPr>
        <w:t>.».</w:t>
      </w:r>
    </w:p>
    <w:p w14:paraId="1E040EC3" w14:textId="5F69E93E" w:rsidR="00431FA8" w:rsidRPr="002867E4" w:rsidRDefault="00431FA8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2</w:t>
      </w:r>
      <w:r w:rsidR="00A00011" w:rsidRPr="002867E4">
        <w:rPr>
          <w:rFonts w:eastAsia="Times New Roman"/>
          <w:lang w:eastAsia="ru-RU"/>
        </w:rPr>
        <w:t>9</w:t>
      </w:r>
      <w:r w:rsidRPr="002867E4">
        <w:rPr>
          <w:rFonts w:eastAsia="Times New Roman"/>
          <w:lang w:eastAsia="ru-RU"/>
        </w:rPr>
        <w:t xml:space="preserve">. </w:t>
      </w:r>
      <w:r w:rsidR="001C335A" w:rsidRPr="002867E4">
        <w:rPr>
          <w:rFonts w:eastAsia="Times New Roman"/>
          <w:lang w:eastAsia="ru-RU"/>
        </w:rPr>
        <w:t>Абзац второй пункта 149 после слов «о невозможности вывода объекта диспетчеризации из эксплуатации» дополнить словами «или о возможности вывода объекта диспетчеризации из эксплуатации при условии выполнения технических решений по перспективному развитию электроэнергетики».</w:t>
      </w:r>
    </w:p>
    <w:p w14:paraId="5C581734" w14:textId="4254D38F" w:rsidR="001C335A" w:rsidRPr="002867E4" w:rsidRDefault="00A00011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30</w:t>
      </w:r>
      <w:r w:rsidR="001C335A" w:rsidRPr="002867E4">
        <w:rPr>
          <w:rFonts w:eastAsia="Times New Roman"/>
          <w:lang w:eastAsia="ru-RU"/>
        </w:rPr>
        <w:t>. В пункте 157</w:t>
      </w:r>
      <w:r w:rsidR="001C335A" w:rsidRPr="002867E4">
        <w:rPr>
          <w:rFonts w:eastAsia="Times New Roman"/>
          <w:vertAlign w:val="superscript"/>
          <w:lang w:eastAsia="ru-RU"/>
        </w:rPr>
        <w:t>1</w:t>
      </w:r>
      <w:r w:rsidR="001C335A" w:rsidRPr="002867E4">
        <w:rPr>
          <w:rFonts w:eastAsia="Times New Roman"/>
          <w:lang w:eastAsia="ru-RU"/>
        </w:rPr>
        <w:t>:</w:t>
      </w:r>
    </w:p>
    <w:p w14:paraId="37D96CC9" w14:textId="729A4889" w:rsidR="001C335A" w:rsidRPr="002867E4" w:rsidRDefault="001C335A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 xml:space="preserve">а) абзац третий после слов «из эксплуатации» дополнить словами </w:t>
      </w:r>
      <w:r w:rsidR="00F550F1">
        <w:rPr>
          <w:rFonts w:eastAsia="Times New Roman"/>
          <w:lang w:eastAsia="ru-RU"/>
        </w:rPr>
        <w:br/>
      </w:r>
      <w:r w:rsidRPr="002867E4">
        <w:rPr>
          <w:rFonts w:eastAsia="Times New Roman"/>
          <w:lang w:eastAsia="ru-RU"/>
        </w:rPr>
        <w:t>«в указанную в ходатайстве дату»;</w:t>
      </w:r>
    </w:p>
    <w:p w14:paraId="6C04DFDE" w14:textId="1EB343FE" w:rsidR="006374D1" w:rsidRPr="002867E4" w:rsidRDefault="001C335A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б) в абзаце четвертом слово «заявления» заменить словом «ходатайства»</w:t>
      </w:r>
      <w:r w:rsidR="006374D1" w:rsidRPr="002867E4">
        <w:rPr>
          <w:rFonts w:eastAsia="Times New Roman"/>
          <w:lang w:eastAsia="ru-RU"/>
        </w:rPr>
        <w:t>.</w:t>
      </w:r>
    </w:p>
    <w:p w14:paraId="53E4910C" w14:textId="2FCB7E92" w:rsidR="006374D1" w:rsidRPr="002867E4" w:rsidRDefault="006374D1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vertAlign w:val="superscript"/>
          <w:lang w:eastAsia="ru-RU"/>
        </w:rPr>
      </w:pPr>
      <w:r w:rsidRPr="002867E4">
        <w:rPr>
          <w:rFonts w:eastAsia="Times New Roman"/>
          <w:lang w:eastAsia="ru-RU"/>
        </w:rPr>
        <w:t>3</w:t>
      </w:r>
      <w:r w:rsidR="00A00011" w:rsidRPr="002867E4">
        <w:rPr>
          <w:rFonts w:eastAsia="Times New Roman"/>
          <w:lang w:eastAsia="ru-RU"/>
        </w:rPr>
        <w:t>1</w:t>
      </w:r>
      <w:r w:rsidRPr="002867E4">
        <w:rPr>
          <w:rFonts w:eastAsia="Times New Roman"/>
          <w:lang w:eastAsia="ru-RU"/>
        </w:rPr>
        <w:t>. В абзаце втором пункта 161</w:t>
      </w:r>
      <w:r w:rsidRPr="002867E4">
        <w:rPr>
          <w:rFonts w:eastAsia="Times New Roman"/>
          <w:vertAlign w:val="superscript"/>
          <w:lang w:eastAsia="ru-RU"/>
        </w:rPr>
        <w:t>1:</w:t>
      </w:r>
    </w:p>
    <w:p w14:paraId="7CF484CD" w14:textId="19459D61" w:rsidR="006374D1" w:rsidRPr="002867E4" w:rsidRDefault="002867E4" w:rsidP="002867E4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слово </w:t>
      </w:r>
      <w:r w:rsidR="006374D1" w:rsidRPr="002867E4">
        <w:rPr>
          <w:rFonts w:eastAsia="Times New Roman"/>
          <w:lang w:eastAsia="ru-RU"/>
        </w:rPr>
        <w:t>«Начиная» заменить словами «В течение 6 месяцев начиная»;</w:t>
      </w:r>
    </w:p>
    <w:p w14:paraId="4E2B601E" w14:textId="5250C743" w:rsidR="006338AA" w:rsidRPr="00F550F1" w:rsidRDefault="006374D1" w:rsidP="00F550F1">
      <w:pPr>
        <w:widowControl w:val="0"/>
        <w:autoSpaceDE w:val="0"/>
        <w:autoSpaceDN w:val="0"/>
        <w:spacing w:after="0" w:line="360" w:lineRule="auto"/>
        <w:ind w:firstLine="706"/>
        <w:jc w:val="both"/>
        <w:rPr>
          <w:rFonts w:eastAsia="Times New Roman"/>
          <w:lang w:eastAsia="ru-RU"/>
        </w:rPr>
      </w:pPr>
      <w:r w:rsidRPr="002867E4">
        <w:rPr>
          <w:rFonts w:eastAsia="Times New Roman"/>
          <w:lang w:eastAsia="ru-RU"/>
        </w:rPr>
        <w:t>б) слова «решении (заключении)» заменить сл</w:t>
      </w:r>
      <w:r w:rsidR="00F550F1">
        <w:rPr>
          <w:rFonts w:eastAsia="Times New Roman"/>
          <w:lang w:eastAsia="ru-RU"/>
        </w:rPr>
        <w:t>овами «решением (заключением)».</w:t>
      </w:r>
    </w:p>
    <w:sectPr w:rsidR="006338AA" w:rsidRPr="00F550F1" w:rsidSect="002867E4">
      <w:headerReference w:type="default" r:id="rId9"/>
      <w:headerReference w:type="first" r:id="rId10"/>
      <w:pgSz w:w="11907" w:h="16839" w:code="9"/>
      <w:pgMar w:top="1134" w:right="657" w:bottom="810" w:left="1350" w:header="567" w:footer="22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0FC2" w14:textId="77777777" w:rsidR="00490E0B" w:rsidRDefault="00490E0B" w:rsidP="003A0F54">
      <w:pPr>
        <w:spacing w:after="0" w:line="240" w:lineRule="auto"/>
      </w:pPr>
      <w:r>
        <w:separator/>
      </w:r>
    </w:p>
  </w:endnote>
  <w:endnote w:type="continuationSeparator" w:id="0">
    <w:p w14:paraId="12F818BF" w14:textId="77777777" w:rsidR="00490E0B" w:rsidRDefault="00490E0B" w:rsidP="003A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F612E" w14:textId="77777777" w:rsidR="00490E0B" w:rsidRDefault="00490E0B" w:rsidP="003A0F54">
      <w:pPr>
        <w:spacing w:after="0" w:line="240" w:lineRule="auto"/>
      </w:pPr>
      <w:r>
        <w:separator/>
      </w:r>
    </w:p>
  </w:footnote>
  <w:footnote w:type="continuationSeparator" w:id="0">
    <w:p w14:paraId="194E181A" w14:textId="77777777" w:rsidR="00490E0B" w:rsidRDefault="00490E0B" w:rsidP="003A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466886"/>
      <w:docPartObj>
        <w:docPartGallery w:val="Page Numbers (Top of Page)"/>
        <w:docPartUnique/>
      </w:docPartObj>
    </w:sdtPr>
    <w:sdtEndPr/>
    <w:sdtContent>
      <w:p w14:paraId="2B1423E5" w14:textId="345AB3EF" w:rsidR="001C335A" w:rsidRDefault="002867E4" w:rsidP="00B569A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1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AD94" w14:textId="77777777" w:rsidR="001C335A" w:rsidRDefault="001C335A" w:rsidP="00E41A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075"/>
    <w:multiLevelType w:val="hybridMultilevel"/>
    <w:tmpl w:val="3656E962"/>
    <w:lvl w:ilvl="0" w:tplc="0374ECA8">
      <w:start w:val="1"/>
      <w:numFmt w:val="russianLower"/>
      <w:lvlText w:val="%1)"/>
      <w:lvlJc w:val="left"/>
      <w:pPr>
        <w:ind w:left="2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3" w:hanging="360"/>
      </w:pPr>
    </w:lvl>
    <w:lvl w:ilvl="2" w:tplc="0419001B" w:tentative="1">
      <w:start w:val="1"/>
      <w:numFmt w:val="lowerRoman"/>
      <w:lvlText w:val="%3."/>
      <w:lvlJc w:val="right"/>
      <w:pPr>
        <w:ind w:left="4133" w:hanging="180"/>
      </w:pPr>
    </w:lvl>
    <w:lvl w:ilvl="3" w:tplc="0419000F" w:tentative="1">
      <w:start w:val="1"/>
      <w:numFmt w:val="decimal"/>
      <w:lvlText w:val="%4."/>
      <w:lvlJc w:val="left"/>
      <w:pPr>
        <w:ind w:left="4853" w:hanging="360"/>
      </w:pPr>
    </w:lvl>
    <w:lvl w:ilvl="4" w:tplc="04190019" w:tentative="1">
      <w:start w:val="1"/>
      <w:numFmt w:val="lowerLetter"/>
      <w:lvlText w:val="%5."/>
      <w:lvlJc w:val="left"/>
      <w:pPr>
        <w:ind w:left="5573" w:hanging="360"/>
      </w:pPr>
    </w:lvl>
    <w:lvl w:ilvl="5" w:tplc="0419001B" w:tentative="1">
      <w:start w:val="1"/>
      <w:numFmt w:val="lowerRoman"/>
      <w:lvlText w:val="%6."/>
      <w:lvlJc w:val="right"/>
      <w:pPr>
        <w:ind w:left="6293" w:hanging="180"/>
      </w:pPr>
    </w:lvl>
    <w:lvl w:ilvl="6" w:tplc="0419000F" w:tentative="1">
      <w:start w:val="1"/>
      <w:numFmt w:val="decimal"/>
      <w:lvlText w:val="%7."/>
      <w:lvlJc w:val="left"/>
      <w:pPr>
        <w:ind w:left="7013" w:hanging="360"/>
      </w:pPr>
    </w:lvl>
    <w:lvl w:ilvl="7" w:tplc="04190019" w:tentative="1">
      <w:start w:val="1"/>
      <w:numFmt w:val="lowerLetter"/>
      <w:lvlText w:val="%8."/>
      <w:lvlJc w:val="left"/>
      <w:pPr>
        <w:ind w:left="7733" w:hanging="360"/>
      </w:pPr>
    </w:lvl>
    <w:lvl w:ilvl="8" w:tplc="041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">
    <w:nsid w:val="052B6011"/>
    <w:multiLevelType w:val="multilevel"/>
    <w:tmpl w:val="500AE0C2"/>
    <w:lvl w:ilvl="0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auto"/>
      </w:rPr>
    </w:lvl>
    <w:lvl w:ilvl="1">
      <w:start w:val="16"/>
      <w:numFmt w:val="decimal"/>
      <w:isLgl/>
      <w:lvlText w:val="%1.%2."/>
      <w:lvlJc w:val="left"/>
      <w:pPr>
        <w:ind w:left="6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2160"/>
      </w:pPr>
      <w:rPr>
        <w:rFonts w:hint="default"/>
      </w:rPr>
    </w:lvl>
  </w:abstractNum>
  <w:abstractNum w:abstractNumId="2">
    <w:nsid w:val="08C4764C"/>
    <w:multiLevelType w:val="hybridMultilevel"/>
    <w:tmpl w:val="2A987788"/>
    <w:lvl w:ilvl="0" w:tplc="3B3034B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8A3168"/>
    <w:multiLevelType w:val="hybridMultilevel"/>
    <w:tmpl w:val="653050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6821DE"/>
    <w:multiLevelType w:val="hybridMultilevel"/>
    <w:tmpl w:val="537C2CCC"/>
    <w:lvl w:ilvl="0" w:tplc="0C1040C4">
      <w:start w:val="1"/>
      <w:numFmt w:val="decimal"/>
      <w:lvlText w:val="%1."/>
      <w:lvlJc w:val="left"/>
      <w:pPr>
        <w:ind w:left="305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B3A3C09"/>
    <w:multiLevelType w:val="hybridMultilevel"/>
    <w:tmpl w:val="A9B620B0"/>
    <w:lvl w:ilvl="0" w:tplc="68D2DB76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E470BB"/>
    <w:multiLevelType w:val="hybridMultilevel"/>
    <w:tmpl w:val="EAB6097E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7B2695"/>
    <w:multiLevelType w:val="hybridMultilevel"/>
    <w:tmpl w:val="9146AC82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264BF9"/>
    <w:multiLevelType w:val="multilevel"/>
    <w:tmpl w:val="400452E2"/>
    <w:lvl w:ilvl="0">
      <w:start w:val="1"/>
      <w:numFmt w:val="decimal"/>
      <w:pStyle w:val="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2D1BC6"/>
    <w:multiLevelType w:val="hybridMultilevel"/>
    <w:tmpl w:val="6042568C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1B0066"/>
    <w:multiLevelType w:val="hybridMultilevel"/>
    <w:tmpl w:val="5F049A48"/>
    <w:lvl w:ilvl="0" w:tplc="0374ECA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D53098"/>
    <w:multiLevelType w:val="hybridMultilevel"/>
    <w:tmpl w:val="2DFA4CCE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7F4D96"/>
    <w:multiLevelType w:val="hybridMultilevel"/>
    <w:tmpl w:val="5ABC31AA"/>
    <w:lvl w:ilvl="0" w:tplc="D77C2734">
      <w:start w:val="2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197F"/>
    <w:multiLevelType w:val="hybridMultilevel"/>
    <w:tmpl w:val="9E2C788A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933195"/>
    <w:multiLevelType w:val="multilevel"/>
    <w:tmpl w:val="1A44FEA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color w:val="auto"/>
      </w:rPr>
    </w:lvl>
    <w:lvl w:ilvl="1">
      <w:start w:val="16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079121E"/>
    <w:multiLevelType w:val="hybridMultilevel"/>
    <w:tmpl w:val="DACC5A38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5E5BEC"/>
    <w:multiLevelType w:val="hybridMultilevel"/>
    <w:tmpl w:val="EAB6097E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E900DB"/>
    <w:multiLevelType w:val="multilevel"/>
    <w:tmpl w:val="78AE4C0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8">
    <w:nsid w:val="4B831DAB"/>
    <w:multiLevelType w:val="hybridMultilevel"/>
    <w:tmpl w:val="A050C528"/>
    <w:lvl w:ilvl="0" w:tplc="92BA7A2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B0687"/>
    <w:multiLevelType w:val="hybridMultilevel"/>
    <w:tmpl w:val="537C2CCC"/>
    <w:lvl w:ilvl="0" w:tplc="0C1040C4">
      <w:start w:val="1"/>
      <w:numFmt w:val="decimal"/>
      <w:lvlText w:val="%1."/>
      <w:lvlJc w:val="left"/>
      <w:pPr>
        <w:ind w:left="305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51E047DF"/>
    <w:multiLevelType w:val="hybridMultilevel"/>
    <w:tmpl w:val="4FE447EC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836898"/>
    <w:multiLevelType w:val="hybridMultilevel"/>
    <w:tmpl w:val="D69EE2CE"/>
    <w:lvl w:ilvl="0" w:tplc="8160D8D2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9BC1B86"/>
    <w:multiLevelType w:val="hybridMultilevel"/>
    <w:tmpl w:val="DACC5A38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DCF5C77"/>
    <w:multiLevelType w:val="hybridMultilevel"/>
    <w:tmpl w:val="F704FC86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0070285"/>
    <w:multiLevelType w:val="hybridMultilevel"/>
    <w:tmpl w:val="CFC41F38"/>
    <w:lvl w:ilvl="0" w:tplc="17BCC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916B9B"/>
    <w:multiLevelType w:val="hybridMultilevel"/>
    <w:tmpl w:val="4EBE3F6A"/>
    <w:lvl w:ilvl="0" w:tplc="0374E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0A04FE"/>
    <w:multiLevelType w:val="hybridMultilevel"/>
    <w:tmpl w:val="D3388CF4"/>
    <w:lvl w:ilvl="0" w:tplc="01B25192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BF831F1"/>
    <w:multiLevelType w:val="hybridMultilevel"/>
    <w:tmpl w:val="57C8F1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25"/>
  </w:num>
  <w:num w:numId="5">
    <w:abstractNumId w:val="10"/>
  </w:num>
  <w:num w:numId="6">
    <w:abstractNumId w:val="20"/>
  </w:num>
  <w:num w:numId="7">
    <w:abstractNumId w:val="26"/>
  </w:num>
  <w:num w:numId="8">
    <w:abstractNumId w:val="1"/>
  </w:num>
  <w:num w:numId="9">
    <w:abstractNumId w:val="14"/>
  </w:num>
  <w:num w:numId="10">
    <w:abstractNumId w:val="11"/>
  </w:num>
  <w:num w:numId="11">
    <w:abstractNumId w:val="13"/>
  </w:num>
  <w:num w:numId="12">
    <w:abstractNumId w:val="21"/>
  </w:num>
  <w:num w:numId="13">
    <w:abstractNumId w:val="19"/>
  </w:num>
  <w:num w:numId="14">
    <w:abstractNumId w:val="4"/>
  </w:num>
  <w:num w:numId="15">
    <w:abstractNumId w:val="27"/>
  </w:num>
  <w:num w:numId="16">
    <w:abstractNumId w:val="5"/>
  </w:num>
  <w:num w:numId="17">
    <w:abstractNumId w:val="12"/>
  </w:num>
  <w:num w:numId="18">
    <w:abstractNumId w:val="3"/>
  </w:num>
  <w:num w:numId="19">
    <w:abstractNumId w:val="6"/>
  </w:num>
  <w:num w:numId="20">
    <w:abstractNumId w:val="16"/>
  </w:num>
  <w:num w:numId="21">
    <w:abstractNumId w:val="0"/>
  </w:num>
  <w:num w:numId="22">
    <w:abstractNumId w:val="7"/>
  </w:num>
  <w:num w:numId="23">
    <w:abstractNumId w:val="9"/>
  </w:num>
  <w:num w:numId="24">
    <w:abstractNumId w:val="15"/>
  </w:num>
  <w:num w:numId="25">
    <w:abstractNumId w:val="23"/>
  </w:num>
  <w:num w:numId="26">
    <w:abstractNumId w:val="2"/>
  </w:num>
  <w:num w:numId="27">
    <w:abstractNumId w:val="24"/>
  </w:num>
  <w:num w:numId="2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B5"/>
    <w:rsid w:val="00000791"/>
    <w:rsid w:val="00000EA9"/>
    <w:rsid w:val="0000141F"/>
    <w:rsid w:val="0000220F"/>
    <w:rsid w:val="000023B3"/>
    <w:rsid w:val="000025CC"/>
    <w:rsid w:val="00002A2C"/>
    <w:rsid w:val="000030B6"/>
    <w:rsid w:val="000038F5"/>
    <w:rsid w:val="00003ADB"/>
    <w:rsid w:val="00004876"/>
    <w:rsid w:val="000067E8"/>
    <w:rsid w:val="00010DB7"/>
    <w:rsid w:val="000110AA"/>
    <w:rsid w:val="00011779"/>
    <w:rsid w:val="00011EDD"/>
    <w:rsid w:val="00012134"/>
    <w:rsid w:val="000123CB"/>
    <w:rsid w:val="00012A55"/>
    <w:rsid w:val="000131B6"/>
    <w:rsid w:val="00014316"/>
    <w:rsid w:val="0001566C"/>
    <w:rsid w:val="0001569F"/>
    <w:rsid w:val="000161F3"/>
    <w:rsid w:val="00016829"/>
    <w:rsid w:val="000202B5"/>
    <w:rsid w:val="000211B3"/>
    <w:rsid w:val="000219B0"/>
    <w:rsid w:val="00021CF3"/>
    <w:rsid w:val="000222CF"/>
    <w:rsid w:val="00022353"/>
    <w:rsid w:val="000223F6"/>
    <w:rsid w:val="00022424"/>
    <w:rsid w:val="0002251F"/>
    <w:rsid w:val="000226AD"/>
    <w:rsid w:val="00022837"/>
    <w:rsid w:val="0002299C"/>
    <w:rsid w:val="000233F3"/>
    <w:rsid w:val="00023BD1"/>
    <w:rsid w:val="000240A1"/>
    <w:rsid w:val="000241FA"/>
    <w:rsid w:val="0002471C"/>
    <w:rsid w:val="00024F9C"/>
    <w:rsid w:val="00025032"/>
    <w:rsid w:val="00025E39"/>
    <w:rsid w:val="00025F21"/>
    <w:rsid w:val="000268AD"/>
    <w:rsid w:val="00026CAF"/>
    <w:rsid w:val="00027C99"/>
    <w:rsid w:val="0003048B"/>
    <w:rsid w:val="00030CCB"/>
    <w:rsid w:val="00030D26"/>
    <w:rsid w:val="00030EB6"/>
    <w:rsid w:val="00031037"/>
    <w:rsid w:val="0003114D"/>
    <w:rsid w:val="00031B36"/>
    <w:rsid w:val="00031DEF"/>
    <w:rsid w:val="00032A38"/>
    <w:rsid w:val="00032FCE"/>
    <w:rsid w:val="000331EF"/>
    <w:rsid w:val="00034293"/>
    <w:rsid w:val="00034332"/>
    <w:rsid w:val="00034482"/>
    <w:rsid w:val="0003488E"/>
    <w:rsid w:val="0003529A"/>
    <w:rsid w:val="000353E3"/>
    <w:rsid w:val="0003644E"/>
    <w:rsid w:val="0003757E"/>
    <w:rsid w:val="00040CD4"/>
    <w:rsid w:val="0004128A"/>
    <w:rsid w:val="0004167D"/>
    <w:rsid w:val="00041EFA"/>
    <w:rsid w:val="00042054"/>
    <w:rsid w:val="00043277"/>
    <w:rsid w:val="00044634"/>
    <w:rsid w:val="00044C3B"/>
    <w:rsid w:val="00044D00"/>
    <w:rsid w:val="00045146"/>
    <w:rsid w:val="00046346"/>
    <w:rsid w:val="00046436"/>
    <w:rsid w:val="000467F1"/>
    <w:rsid w:val="000469AE"/>
    <w:rsid w:val="00047108"/>
    <w:rsid w:val="000471DF"/>
    <w:rsid w:val="00047F6D"/>
    <w:rsid w:val="00050592"/>
    <w:rsid w:val="00050ECA"/>
    <w:rsid w:val="00051607"/>
    <w:rsid w:val="00051C50"/>
    <w:rsid w:val="00052635"/>
    <w:rsid w:val="00053122"/>
    <w:rsid w:val="00053E86"/>
    <w:rsid w:val="00054803"/>
    <w:rsid w:val="00055E0C"/>
    <w:rsid w:val="000561DE"/>
    <w:rsid w:val="000562B9"/>
    <w:rsid w:val="00056605"/>
    <w:rsid w:val="00056B40"/>
    <w:rsid w:val="00056EEA"/>
    <w:rsid w:val="00056FD1"/>
    <w:rsid w:val="000575E4"/>
    <w:rsid w:val="00057C20"/>
    <w:rsid w:val="000607EF"/>
    <w:rsid w:val="00060919"/>
    <w:rsid w:val="00062226"/>
    <w:rsid w:val="0006266B"/>
    <w:rsid w:val="000627C3"/>
    <w:rsid w:val="00063F89"/>
    <w:rsid w:val="00065206"/>
    <w:rsid w:val="00065695"/>
    <w:rsid w:val="000664D9"/>
    <w:rsid w:val="00066E0F"/>
    <w:rsid w:val="0006732D"/>
    <w:rsid w:val="0006733D"/>
    <w:rsid w:val="0006751D"/>
    <w:rsid w:val="00067820"/>
    <w:rsid w:val="00067CCB"/>
    <w:rsid w:val="00070BF5"/>
    <w:rsid w:val="00071070"/>
    <w:rsid w:val="000710BF"/>
    <w:rsid w:val="000733E3"/>
    <w:rsid w:val="00073FD3"/>
    <w:rsid w:val="000746EA"/>
    <w:rsid w:val="00075E67"/>
    <w:rsid w:val="00076090"/>
    <w:rsid w:val="00076820"/>
    <w:rsid w:val="00080486"/>
    <w:rsid w:val="00080561"/>
    <w:rsid w:val="00080899"/>
    <w:rsid w:val="00081B91"/>
    <w:rsid w:val="00081C22"/>
    <w:rsid w:val="000824F4"/>
    <w:rsid w:val="00083186"/>
    <w:rsid w:val="00083899"/>
    <w:rsid w:val="000839A0"/>
    <w:rsid w:val="00084055"/>
    <w:rsid w:val="00084562"/>
    <w:rsid w:val="000847D8"/>
    <w:rsid w:val="00084E5C"/>
    <w:rsid w:val="00085AD1"/>
    <w:rsid w:val="0008715B"/>
    <w:rsid w:val="00087336"/>
    <w:rsid w:val="000911AE"/>
    <w:rsid w:val="00091200"/>
    <w:rsid w:val="00091715"/>
    <w:rsid w:val="00091EE6"/>
    <w:rsid w:val="00092031"/>
    <w:rsid w:val="00092608"/>
    <w:rsid w:val="00093A25"/>
    <w:rsid w:val="00093E47"/>
    <w:rsid w:val="000953DF"/>
    <w:rsid w:val="000955D9"/>
    <w:rsid w:val="00095D62"/>
    <w:rsid w:val="000962F0"/>
    <w:rsid w:val="0009776B"/>
    <w:rsid w:val="000A0B1C"/>
    <w:rsid w:val="000A3B58"/>
    <w:rsid w:val="000A44C1"/>
    <w:rsid w:val="000A4A8B"/>
    <w:rsid w:val="000A4ABF"/>
    <w:rsid w:val="000A5058"/>
    <w:rsid w:val="000A5697"/>
    <w:rsid w:val="000A595D"/>
    <w:rsid w:val="000A5B35"/>
    <w:rsid w:val="000A693E"/>
    <w:rsid w:val="000A69B7"/>
    <w:rsid w:val="000A7475"/>
    <w:rsid w:val="000A7C52"/>
    <w:rsid w:val="000B08E9"/>
    <w:rsid w:val="000B11E5"/>
    <w:rsid w:val="000B2216"/>
    <w:rsid w:val="000B2454"/>
    <w:rsid w:val="000B2F9A"/>
    <w:rsid w:val="000B3782"/>
    <w:rsid w:val="000B38EE"/>
    <w:rsid w:val="000B4209"/>
    <w:rsid w:val="000B46CE"/>
    <w:rsid w:val="000B4FD4"/>
    <w:rsid w:val="000B52D4"/>
    <w:rsid w:val="000B5C48"/>
    <w:rsid w:val="000B6355"/>
    <w:rsid w:val="000B769A"/>
    <w:rsid w:val="000B7BEB"/>
    <w:rsid w:val="000B7C26"/>
    <w:rsid w:val="000B7F69"/>
    <w:rsid w:val="000C0121"/>
    <w:rsid w:val="000C03D2"/>
    <w:rsid w:val="000C0B3E"/>
    <w:rsid w:val="000C15F7"/>
    <w:rsid w:val="000C2679"/>
    <w:rsid w:val="000C2B85"/>
    <w:rsid w:val="000C32E9"/>
    <w:rsid w:val="000C35C6"/>
    <w:rsid w:val="000C3689"/>
    <w:rsid w:val="000C7066"/>
    <w:rsid w:val="000C7A45"/>
    <w:rsid w:val="000D0274"/>
    <w:rsid w:val="000D044C"/>
    <w:rsid w:val="000D0454"/>
    <w:rsid w:val="000D06DE"/>
    <w:rsid w:val="000D1181"/>
    <w:rsid w:val="000D1403"/>
    <w:rsid w:val="000D3150"/>
    <w:rsid w:val="000D4F74"/>
    <w:rsid w:val="000D5176"/>
    <w:rsid w:val="000D5584"/>
    <w:rsid w:val="000D749E"/>
    <w:rsid w:val="000E07C8"/>
    <w:rsid w:val="000E198E"/>
    <w:rsid w:val="000E21E4"/>
    <w:rsid w:val="000E2AA0"/>
    <w:rsid w:val="000E2F05"/>
    <w:rsid w:val="000E36D6"/>
    <w:rsid w:val="000E5E2F"/>
    <w:rsid w:val="000E60EE"/>
    <w:rsid w:val="000E69A7"/>
    <w:rsid w:val="000E7883"/>
    <w:rsid w:val="000F051E"/>
    <w:rsid w:val="000F0977"/>
    <w:rsid w:val="000F2081"/>
    <w:rsid w:val="000F3FC2"/>
    <w:rsid w:val="000F407E"/>
    <w:rsid w:val="000F4527"/>
    <w:rsid w:val="000F4DBD"/>
    <w:rsid w:val="000F4E63"/>
    <w:rsid w:val="000F52CC"/>
    <w:rsid w:val="000F5750"/>
    <w:rsid w:val="000F6044"/>
    <w:rsid w:val="000F65A7"/>
    <w:rsid w:val="000F6E27"/>
    <w:rsid w:val="000F715A"/>
    <w:rsid w:val="000F72B0"/>
    <w:rsid w:val="000F735D"/>
    <w:rsid w:val="000F78CA"/>
    <w:rsid w:val="000F79AE"/>
    <w:rsid w:val="001014C2"/>
    <w:rsid w:val="0010206A"/>
    <w:rsid w:val="001024AD"/>
    <w:rsid w:val="00102C10"/>
    <w:rsid w:val="00102D6B"/>
    <w:rsid w:val="00103390"/>
    <w:rsid w:val="001033C2"/>
    <w:rsid w:val="00104263"/>
    <w:rsid w:val="00104D7D"/>
    <w:rsid w:val="00105687"/>
    <w:rsid w:val="0010587C"/>
    <w:rsid w:val="00105EB1"/>
    <w:rsid w:val="0010602B"/>
    <w:rsid w:val="001060D4"/>
    <w:rsid w:val="001060DF"/>
    <w:rsid w:val="00106F46"/>
    <w:rsid w:val="001070C8"/>
    <w:rsid w:val="00107634"/>
    <w:rsid w:val="00107A40"/>
    <w:rsid w:val="00107D28"/>
    <w:rsid w:val="00110902"/>
    <w:rsid w:val="001112D2"/>
    <w:rsid w:val="00111435"/>
    <w:rsid w:val="001115C9"/>
    <w:rsid w:val="001115FD"/>
    <w:rsid w:val="00111A3A"/>
    <w:rsid w:val="00111E74"/>
    <w:rsid w:val="00111FB2"/>
    <w:rsid w:val="00112236"/>
    <w:rsid w:val="00112A1B"/>
    <w:rsid w:val="00112DAF"/>
    <w:rsid w:val="00113713"/>
    <w:rsid w:val="00113AA9"/>
    <w:rsid w:val="00113D1C"/>
    <w:rsid w:val="00113D8B"/>
    <w:rsid w:val="00114934"/>
    <w:rsid w:val="00114A5C"/>
    <w:rsid w:val="00114FCA"/>
    <w:rsid w:val="001150DA"/>
    <w:rsid w:val="0011588E"/>
    <w:rsid w:val="001159BC"/>
    <w:rsid w:val="00116992"/>
    <w:rsid w:val="001209A6"/>
    <w:rsid w:val="00121AF0"/>
    <w:rsid w:val="001222E4"/>
    <w:rsid w:val="00122364"/>
    <w:rsid w:val="00122942"/>
    <w:rsid w:val="00122E82"/>
    <w:rsid w:val="0012349D"/>
    <w:rsid w:val="0012377B"/>
    <w:rsid w:val="00123914"/>
    <w:rsid w:val="00123BDD"/>
    <w:rsid w:val="00124066"/>
    <w:rsid w:val="001251B8"/>
    <w:rsid w:val="0012574A"/>
    <w:rsid w:val="00126CF5"/>
    <w:rsid w:val="00126D4B"/>
    <w:rsid w:val="00126DFD"/>
    <w:rsid w:val="00127E49"/>
    <w:rsid w:val="0013067A"/>
    <w:rsid w:val="001315AB"/>
    <w:rsid w:val="00132E98"/>
    <w:rsid w:val="00133293"/>
    <w:rsid w:val="001339A8"/>
    <w:rsid w:val="00134652"/>
    <w:rsid w:val="0013467E"/>
    <w:rsid w:val="00134959"/>
    <w:rsid w:val="00135C67"/>
    <w:rsid w:val="00136195"/>
    <w:rsid w:val="001362AA"/>
    <w:rsid w:val="00140A73"/>
    <w:rsid w:val="00141067"/>
    <w:rsid w:val="001411D5"/>
    <w:rsid w:val="001415C3"/>
    <w:rsid w:val="001416EA"/>
    <w:rsid w:val="0014191E"/>
    <w:rsid w:val="00141CBC"/>
    <w:rsid w:val="00141DCF"/>
    <w:rsid w:val="0014499A"/>
    <w:rsid w:val="00144BF2"/>
    <w:rsid w:val="00144C23"/>
    <w:rsid w:val="00145CB5"/>
    <w:rsid w:val="001469A2"/>
    <w:rsid w:val="001469F4"/>
    <w:rsid w:val="0014722C"/>
    <w:rsid w:val="00147FEC"/>
    <w:rsid w:val="0015097B"/>
    <w:rsid w:val="00151C47"/>
    <w:rsid w:val="00151F47"/>
    <w:rsid w:val="001524CC"/>
    <w:rsid w:val="001530A1"/>
    <w:rsid w:val="001530A6"/>
    <w:rsid w:val="001532B0"/>
    <w:rsid w:val="00154B74"/>
    <w:rsid w:val="00154E2C"/>
    <w:rsid w:val="00155928"/>
    <w:rsid w:val="00155B53"/>
    <w:rsid w:val="00156077"/>
    <w:rsid w:val="00156A6F"/>
    <w:rsid w:val="00157B99"/>
    <w:rsid w:val="00157DD2"/>
    <w:rsid w:val="00160FF0"/>
    <w:rsid w:val="001615D8"/>
    <w:rsid w:val="00161E83"/>
    <w:rsid w:val="001625A7"/>
    <w:rsid w:val="00162813"/>
    <w:rsid w:val="00164BA6"/>
    <w:rsid w:val="00165297"/>
    <w:rsid w:val="00165512"/>
    <w:rsid w:val="00166AE8"/>
    <w:rsid w:val="00167107"/>
    <w:rsid w:val="001674C8"/>
    <w:rsid w:val="0016782D"/>
    <w:rsid w:val="00167A0C"/>
    <w:rsid w:val="00167CEC"/>
    <w:rsid w:val="00170796"/>
    <w:rsid w:val="00171D0B"/>
    <w:rsid w:val="0017302B"/>
    <w:rsid w:val="0017368A"/>
    <w:rsid w:val="0017389B"/>
    <w:rsid w:val="00173CA2"/>
    <w:rsid w:val="001745D7"/>
    <w:rsid w:val="001758A8"/>
    <w:rsid w:val="001758D5"/>
    <w:rsid w:val="00175D44"/>
    <w:rsid w:val="00176BA1"/>
    <w:rsid w:val="001773FC"/>
    <w:rsid w:val="001778AB"/>
    <w:rsid w:val="00182CDE"/>
    <w:rsid w:val="001836F9"/>
    <w:rsid w:val="00183747"/>
    <w:rsid w:val="001843B9"/>
    <w:rsid w:val="001844AF"/>
    <w:rsid w:val="00184517"/>
    <w:rsid w:val="00185C5B"/>
    <w:rsid w:val="00185CB0"/>
    <w:rsid w:val="0018637C"/>
    <w:rsid w:val="0018652A"/>
    <w:rsid w:val="00187268"/>
    <w:rsid w:val="001905C8"/>
    <w:rsid w:val="00190612"/>
    <w:rsid w:val="00190648"/>
    <w:rsid w:val="00191290"/>
    <w:rsid w:val="00191B19"/>
    <w:rsid w:val="0019294A"/>
    <w:rsid w:val="00192CAD"/>
    <w:rsid w:val="00193420"/>
    <w:rsid w:val="001949E7"/>
    <w:rsid w:val="00195934"/>
    <w:rsid w:val="00195DD8"/>
    <w:rsid w:val="001967D6"/>
    <w:rsid w:val="00196B54"/>
    <w:rsid w:val="00196C4E"/>
    <w:rsid w:val="00197415"/>
    <w:rsid w:val="001978DD"/>
    <w:rsid w:val="00197F67"/>
    <w:rsid w:val="001A0397"/>
    <w:rsid w:val="001A31D1"/>
    <w:rsid w:val="001A5F64"/>
    <w:rsid w:val="001A605D"/>
    <w:rsid w:val="001A688E"/>
    <w:rsid w:val="001A6AA9"/>
    <w:rsid w:val="001B0374"/>
    <w:rsid w:val="001B05C7"/>
    <w:rsid w:val="001B224F"/>
    <w:rsid w:val="001B2A63"/>
    <w:rsid w:val="001B2B3B"/>
    <w:rsid w:val="001B35B5"/>
    <w:rsid w:val="001B51F8"/>
    <w:rsid w:val="001B5257"/>
    <w:rsid w:val="001B5B10"/>
    <w:rsid w:val="001B6D82"/>
    <w:rsid w:val="001B7909"/>
    <w:rsid w:val="001B7BC5"/>
    <w:rsid w:val="001C04D2"/>
    <w:rsid w:val="001C0BB9"/>
    <w:rsid w:val="001C335A"/>
    <w:rsid w:val="001C3386"/>
    <w:rsid w:val="001C3F8D"/>
    <w:rsid w:val="001C4CEA"/>
    <w:rsid w:val="001C5874"/>
    <w:rsid w:val="001C5903"/>
    <w:rsid w:val="001C5EE6"/>
    <w:rsid w:val="001C615C"/>
    <w:rsid w:val="001C629A"/>
    <w:rsid w:val="001D0013"/>
    <w:rsid w:val="001D06EF"/>
    <w:rsid w:val="001D1D0E"/>
    <w:rsid w:val="001D233D"/>
    <w:rsid w:val="001D23E8"/>
    <w:rsid w:val="001D2B79"/>
    <w:rsid w:val="001D2CAC"/>
    <w:rsid w:val="001D4863"/>
    <w:rsid w:val="001D5873"/>
    <w:rsid w:val="001D5A68"/>
    <w:rsid w:val="001D6106"/>
    <w:rsid w:val="001D688F"/>
    <w:rsid w:val="001E0AC1"/>
    <w:rsid w:val="001E132E"/>
    <w:rsid w:val="001E1863"/>
    <w:rsid w:val="001E1BA5"/>
    <w:rsid w:val="001E24B6"/>
    <w:rsid w:val="001E29C5"/>
    <w:rsid w:val="001E300C"/>
    <w:rsid w:val="001E3508"/>
    <w:rsid w:val="001E397F"/>
    <w:rsid w:val="001E603C"/>
    <w:rsid w:val="001E6056"/>
    <w:rsid w:val="001E65B0"/>
    <w:rsid w:val="001E6C2F"/>
    <w:rsid w:val="001E767E"/>
    <w:rsid w:val="001E77CF"/>
    <w:rsid w:val="001E7B46"/>
    <w:rsid w:val="001F05BC"/>
    <w:rsid w:val="001F0952"/>
    <w:rsid w:val="001F2FBB"/>
    <w:rsid w:val="001F37CF"/>
    <w:rsid w:val="001F479A"/>
    <w:rsid w:val="001F4900"/>
    <w:rsid w:val="001F4D32"/>
    <w:rsid w:val="001F515F"/>
    <w:rsid w:val="001F51C7"/>
    <w:rsid w:val="001F622E"/>
    <w:rsid w:val="001F6A17"/>
    <w:rsid w:val="001F6A9D"/>
    <w:rsid w:val="001F788B"/>
    <w:rsid w:val="001F7CD2"/>
    <w:rsid w:val="002012B1"/>
    <w:rsid w:val="002051ED"/>
    <w:rsid w:val="002060E0"/>
    <w:rsid w:val="00207601"/>
    <w:rsid w:val="00207B50"/>
    <w:rsid w:val="00207F92"/>
    <w:rsid w:val="00210D42"/>
    <w:rsid w:val="00212280"/>
    <w:rsid w:val="00212704"/>
    <w:rsid w:val="00214148"/>
    <w:rsid w:val="0021418A"/>
    <w:rsid w:val="00216A10"/>
    <w:rsid w:val="00216F57"/>
    <w:rsid w:val="00217944"/>
    <w:rsid w:val="002204AF"/>
    <w:rsid w:val="00222B04"/>
    <w:rsid w:val="002244BB"/>
    <w:rsid w:val="002246C4"/>
    <w:rsid w:val="00224F54"/>
    <w:rsid w:val="002253BC"/>
    <w:rsid w:val="0022781D"/>
    <w:rsid w:val="00231001"/>
    <w:rsid w:val="0023216B"/>
    <w:rsid w:val="00232676"/>
    <w:rsid w:val="0023297F"/>
    <w:rsid w:val="0023399F"/>
    <w:rsid w:val="00233BB3"/>
    <w:rsid w:val="00234A0F"/>
    <w:rsid w:val="00234ABE"/>
    <w:rsid w:val="00234C38"/>
    <w:rsid w:val="00234EA2"/>
    <w:rsid w:val="00235A5B"/>
    <w:rsid w:val="002361CB"/>
    <w:rsid w:val="002362EE"/>
    <w:rsid w:val="0023630A"/>
    <w:rsid w:val="00236976"/>
    <w:rsid w:val="00237552"/>
    <w:rsid w:val="00237D07"/>
    <w:rsid w:val="00237FD4"/>
    <w:rsid w:val="00240067"/>
    <w:rsid w:val="0024034D"/>
    <w:rsid w:val="00240A14"/>
    <w:rsid w:val="00241147"/>
    <w:rsid w:val="00241313"/>
    <w:rsid w:val="00243238"/>
    <w:rsid w:val="00245045"/>
    <w:rsid w:val="002454A6"/>
    <w:rsid w:val="00245D74"/>
    <w:rsid w:val="00246642"/>
    <w:rsid w:val="002473CE"/>
    <w:rsid w:val="00247822"/>
    <w:rsid w:val="00247C98"/>
    <w:rsid w:val="00247E92"/>
    <w:rsid w:val="0025030A"/>
    <w:rsid w:val="0025084E"/>
    <w:rsid w:val="002522B0"/>
    <w:rsid w:val="0025253A"/>
    <w:rsid w:val="00253B02"/>
    <w:rsid w:val="0025584F"/>
    <w:rsid w:val="00256988"/>
    <w:rsid w:val="00256D58"/>
    <w:rsid w:val="00256DD4"/>
    <w:rsid w:val="00256E69"/>
    <w:rsid w:val="002572E9"/>
    <w:rsid w:val="00257F82"/>
    <w:rsid w:val="00261250"/>
    <w:rsid w:val="00261774"/>
    <w:rsid w:val="0026193D"/>
    <w:rsid w:val="00261B36"/>
    <w:rsid w:val="00261C2E"/>
    <w:rsid w:val="002627F5"/>
    <w:rsid w:val="00262BC1"/>
    <w:rsid w:val="00263A2B"/>
    <w:rsid w:val="00263B96"/>
    <w:rsid w:val="00264450"/>
    <w:rsid w:val="00265424"/>
    <w:rsid w:val="002659D6"/>
    <w:rsid w:val="00265A73"/>
    <w:rsid w:val="002661D0"/>
    <w:rsid w:val="00266E5B"/>
    <w:rsid w:val="0026703F"/>
    <w:rsid w:val="002700FB"/>
    <w:rsid w:val="002708DC"/>
    <w:rsid w:val="00270B04"/>
    <w:rsid w:val="00270FE7"/>
    <w:rsid w:val="0027157C"/>
    <w:rsid w:val="0027198E"/>
    <w:rsid w:val="00271D81"/>
    <w:rsid w:val="002721D0"/>
    <w:rsid w:val="0027285E"/>
    <w:rsid w:val="00274FBC"/>
    <w:rsid w:val="00275DFB"/>
    <w:rsid w:val="00276036"/>
    <w:rsid w:val="002763A4"/>
    <w:rsid w:val="00277787"/>
    <w:rsid w:val="002779DA"/>
    <w:rsid w:val="00280F85"/>
    <w:rsid w:val="002828EC"/>
    <w:rsid w:val="002829BF"/>
    <w:rsid w:val="00282B32"/>
    <w:rsid w:val="00283DDE"/>
    <w:rsid w:val="00283EF9"/>
    <w:rsid w:val="0028400A"/>
    <w:rsid w:val="00284402"/>
    <w:rsid w:val="00285098"/>
    <w:rsid w:val="002865E9"/>
    <w:rsid w:val="002867E4"/>
    <w:rsid w:val="002876CA"/>
    <w:rsid w:val="00287788"/>
    <w:rsid w:val="00290639"/>
    <w:rsid w:val="002908BC"/>
    <w:rsid w:val="002918D7"/>
    <w:rsid w:val="00291E7A"/>
    <w:rsid w:val="002920F6"/>
    <w:rsid w:val="00292F54"/>
    <w:rsid w:val="00293974"/>
    <w:rsid w:val="002942AF"/>
    <w:rsid w:val="00294680"/>
    <w:rsid w:val="00294C0D"/>
    <w:rsid w:val="00294DA6"/>
    <w:rsid w:val="002956C6"/>
    <w:rsid w:val="00295954"/>
    <w:rsid w:val="0029623E"/>
    <w:rsid w:val="00296C9F"/>
    <w:rsid w:val="002970E7"/>
    <w:rsid w:val="00297EC3"/>
    <w:rsid w:val="002A10D8"/>
    <w:rsid w:val="002A1660"/>
    <w:rsid w:val="002A192C"/>
    <w:rsid w:val="002A2985"/>
    <w:rsid w:val="002A2DB8"/>
    <w:rsid w:val="002A2E94"/>
    <w:rsid w:val="002A3619"/>
    <w:rsid w:val="002A362D"/>
    <w:rsid w:val="002A3A48"/>
    <w:rsid w:val="002A4169"/>
    <w:rsid w:val="002A44CC"/>
    <w:rsid w:val="002A4520"/>
    <w:rsid w:val="002A56C5"/>
    <w:rsid w:val="002A5F97"/>
    <w:rsid w:val="002A7097"/>
    <w:rsid w:val="002A709A"/>
    <w:rsid w:val="002B009A"/>
    <w:rsid w:val="002B0181"/>
    <w:rsid w:val="002B0308"/>
    <w:rsid w:val="002B0D3C"/>
    <w:rsid w:val="002B1F68"/>
    <w:rsid w:val="002B2382"/>
    <w:rsid w:val="002B28A8"/>
    <w:rsid w:val="002B2BE4"/>
    <w:rsid w:val="002B2C43"/>
    <w:rsid w:val="002B2EDA"/>
    <w:rsid w:val="002B3216"/>
    <w:rsid w:val="002B38A6"/>
    <w:rsid w:val="002B4624"/>
    <w:rsid w:val="002B5E2C"/>
    <w:rsid w:val="002B626A"/>
    <w:rsid w:val="002B7319"/>
    <w:rsid w:val="002B734D"/>
    <w:rsid w:val="002B7825"/>
    <w:rsid w:val="002C0878"/>
    <w:rsid w:val="002C16BC"/>
    <w:rsid w:val="002C23B9"/>
    <w:rsid w:val="002C2EFA"/>
    <w:rsid w:val="002C3F0C"/>
    <w:rsid w:val="002C4CE2"/>
    <w:rsid w:val="002C71F2"/>
    <w:rsid w:val="002C797D"/>
    <w:rsid w:val="002C7CD7"/>
    <w:rsid w:val="002C7D3E"/>
    <w:rsid w:val="002D030D"/>
    <w:rsid w:val="002D1DC1"/>
    <w:rsid w:val="002D2304"/>
    <w:rsid w:val="002D29E9"/>
    <w:rsid w:val="002D3C91"/>
    <w:rsid w:val="002D4DE0"/>
    <w:rsid w:val="002D5FEF"/>
    <w:rsid w:val="002D6158"/>
    <w:rsid w:val="002D6B67"/>
    <w:rsid w:val="002D7107"/>
    <w:rsid w:val="002D75B5"/>
    <w:rsid w:val="002D78D5"/>
    <w:rsid w:val="002E04B2"/>
    <w:rsid w:val="002E1144"/>
    <w:rsid w:val="002E1BD8"/>
    <w:rsid w:val="002E3B84"/>
    <w:rsid w:val="002E54F6"/>
    <w:rsid w:val="002E56CD"/>
    <w:rsid w:val="002E5DA3"/>
    <w:rsid w:val="002E6E3E"/>
    <w:rsid w:val="002E7CBB"/>
    <w:rsid w:val="002F0175"/>
    <w:rsid w:val="002F0CB5"/>
    <w:rsid w:val="002F1699"/>
    <w:rsid w:val="002F1A74"/>
    <w:rsid w:val="002F35A6"/>
    <w:rsid w:val="002F4ECF"/>
    <w:rsid w:val="002F5900"/>
    <w:rsid w:val="002F6357"/>
    <w:rsid w:val="002F69FF"/>
    <w:rsid w:val="002F7A31"/>
    <w:rsid w:val="003029C9"/>
    <w:rsid w:val="00302F07"/>
    <w:rsid w:val="00305817"/>
    <w:rsid w:val="00306160"/>
    <w:rsid w:val="00306C87"/>
    <w:rsid w:val="00307A14"/>
    <w:rsid w:val="00307F76"/>
    <w:rsid w:val="00307F7A"/>
    <w:rsid w:val="003104B4"/>
    <w:rsid w:val="003109F2"/>
    <w:rsid w:val="003112F6"/>
    <w:rsid w:val="0031324C"/>
    <w:rsid w:val="00315377"/>
    <w:rsid w:val="00315C50"/>
    <w:rsid w:val="00320002"/>
    <w:rsid w:val="00320B4F"/>
    <w:rsid w:val="00321229"/>
    <w:rsid w:val="0032151C"/>
    <w:rsid w:val="00323275"/>
    <w:rsid w:val="003233BA"/>
    <w:rsid w:val="00323471"/>
    <w:rsid w:val="00323866"/>
    <w:rsid w:val="00323B83"/>
    <w:rsid w:val="00324809"/>
    <w:rsid w:val="003249D4"/>
    <w:rsid w:val="00325347"/>
    <w:rsid w:val="003258C4"/>
    <w:rsid w:val="00325B52"/>
    <w:rsid w:val="00325CF3"/>
    <w:rsid w:val="003265C2"/>
    <w:rsid w:val="00327FF2"/>
    <w:rsid w:val="003318B3"/>
    <w:rsid w:val="00333C4F"/>
    <w:rsid w:val="00333EFE"/>
    <w:rsid w:val="0033404E"/>
    <w:rsid w:val="00334A17"/>
    <w:rsid w:val="00335495"/>
    <w:rsid w:val="00335689"/>
    <w:rsid w:val="003358C2"/>
    <w:rsid w:val="003358D5"/>
    <w:rsid w:val="00335CDD"/>
    <w:rsid w:val="00337D01"/>
    <w:rsid w:val="00340096"/>
    <w:rsid w:val="00340B9C"/>
    <w:rsid w:val="0034177B"/>
    <w:rsid w:val="00341E66"/>
    <w:rsid w:val="00341FE0"/>
    <w:rsid w:val="003437FA"/>
    <w:rsid w:val="00343AD6"/>
    <w:rsid w:val="00343DEC"/>
    <w:rsid w:val="00344D79"/>
    <w:rsid w:val="003459F6"/>
    <w:rsid w:val="00345A8E"/>
    <w:rsid w:val="00347B0B"/>
    <w:rsid w:val="00350461"/>
    <w:rsid w:val="00350556"/>
    <w:rsid w:val="00351453"/>
    <w:rsid w:val="003536F7"/>
    <w:rsid w:val="00354554"/>
    <w:rsid w:val="0035467F"/>
    <w:rsid w:val="00354708"/>
    <w:rsid w:val="00356C8C"/>
    <w:rsid w:val="00360298"/>
    <w:rsid w:val="003606E5"/>
    <w:rsid w:val="003607D9"/>
    <w:rsid w:val="00360809"/>
    <w:rsid w:val="003608DF"/>
    <w:rsid w:val="00360EA3"/>
    <w:rsid w:val="00361F29"/>
    <w:rsid w:val="0036217C"/>
    <w:rsid w:val="00362229"/>
    <w:rsid w:val="0036233A"/>
    <w:rsid w:val="003640BE"/>
    <w:rsid w:val="0036492C"/>
    <w:rsid w:val="00365710"/>
    <w:rsid w:val="00366873"/>
    <w:rsid w:val="00367187"/>
    <w:rsid w:val="003672CF"/>
    <w:rsid w:val="003701B7"/>
    <w:rsid w:val="0037040F"/>
    <w:rsid w:val="0037061C"/>
    <w:rsid w:val="0037091E"/>
    <w:rsid w:val="00370987"/>
    <w:rsid w:val="0037098D"/>
    <w:rsid w:val="00371472"/>
    <w:rsid w:val="00371762"/>
    <w:rsid w:val="00371DD9"/>
    <w:rsid w:val="00372E69"/>
    <w:rsid w:val="003730CA"/>
    <w:rsid w:val="003742F1"/>
    <w:rsid w:val="003743E8"/>
    <w:rsid w:val="00374D8F"/>
    <w:rsid w:val="003752EB"/>
    <w:rsid w:val="00375453"/>
    <w:rsid w:val="00375A36"/>
    <w:rsid w:val="00376457"/>
    <w:rsid w:val="00377240"/>
    <w:rsid w:val="00380263"/>
    <w:rsid w:val="00380E5C"/>
    <w:rsid w:val="0038194F"/>
    <w:rsid w:val="00381BEA"/>
    <w:rsid w:val="003827A7"/>
    <w:rsid w:val="00382A69"/>
    <w:rsid w:val="00382F70"/>
    <w:rsid w:val="00383DCC"/>
    <w:rsid w:val="00384602"/>
    <w:rsid w:val="00384AAC"/>
    <w:rsid w:val="00384C49"/>
    <w:rsid w:val="00385858"/>
    <w:rsid w:val="003864CC"/>
    <w:rsid w:val="003873B3"/>
    <w:rsid w:val="00387E35"/>
    <w:rsid w:val="0039057D"/>
    <w:rsid w:val="0039083C"/>
    <w:rsid w:val="00392116"/>
    <w:rsid w:val="0039257B"/>
    <w:rsid w:val="0039264A"/>
    <w:rsid w:val="003935D9"/>
    <w:rsid w:val="0039373E"/>
    <w:rsid w:val="003941BE"/>
    <w:rsid w:val="00394B61"/>
    <w:rsid w:val="00396468"/>
    <w:rsid w:val="003966C9"/>
    <w:rsid w:val="00396C28"/>
    <w:rsid w:val="00396CF7"/>
    <w:rsid w:val="003979A2"/>
    <w:rsid w:val="003A02B8"/>
    <w:rsid w:val="003A0F54"/>
    <w:rsid w:val="003A199E"/>
    <w:rsid w:val="003A1F3F"/>
    <w:rsid w:val="003A362B"/>
    <w:rsid w:val="003A393C"/>
    <w:rsid w:val="003A3B4E"/>
    <w:rsid w:val="003A59F0"/>
    <w:rsid w:val="003A5C97"/>
    <w:rsid w:val="003A5F37"/>
    <w:rsid w:val="003A64D9"/>
    <w:rsid w:val="003A667B"/>
    <w:rsid w:val="003A6901"/>
    <w:rsid w:val="003A6AD1"/>
    <w:rsid w:val="003B042A"/>
    <w:rsid w:val="003B092A"/>
    <w:rsid w:val="003B0AD7"/>
    <w:rsid w:val="003B0FF7"/>
    <w:rsid w:val="003B3A01"/>
    <w:rsid w:val="003B493B"/>
    <w:rsid w:val="003B5056"/>
    <w:rsid w:val="003B50C1"/>
    <w:rsid w:val="003B5168"/>
    <w:rsid w:val="003B5EA8"/>
    <w:rsid w:val="003B63C9"/>
    <w:rsid w:val="003B68C8"/>
    <w:rsid w:val="003B7432"/>
    <w:rsid w:val="003B76D8"/>
    <w:rsid w:val="003B7715"/>
    <w:rsid w:val="003B7CDB"/>
    <w:rsid w:val="003C0210"/>
    <w:rsid w:val="003C0838"/>
    <w:rsid w:val="003C120F"/>
    <w:rsid w:val="003C1A93"/>
    <w:rsid w:val="003C2268"/>
    <w:rsid w:val="003C2AC4"/>
    <w:rsid w:val="003C3424"/>
    <w:rsid w:val="003C35BF"/>
    <w:rsid w:val="003C3620"/>
    <w:rsid w:val="003C478C"/>
    <w:rsid w:val="003C488B"/>
    <w:rsid w:val="003C4DC1"/>
    <w:rsid w:val="003C5020"/>
    <w:rsid w:val="003C5BE2"/>
    <w:rsid w:val="003D079B"/>
    <w:rsid w:val="003D0AFE"/>
    <w:rsid w:val="003D0DDA"/>
    <w:rsid w:val="003D1DF8"/>
    <w:rsid w:val="003D45DA"/>
    <w:rsid w:val="003D4743"/>
    <w:rsid w:val="003D47DB"/>
    <w:rsid w:val="003D5D01"/>
    <w:rsid w:val="003D74B5"/>
    <w:rsid w:val="003D7D39"/>
    <w:rsid w:val="003E00B0"/>
    <w:rsid w:val="003E0112"/>
    <w:rsid w:val="003E1339"/>
    <w:rsid w:val="003E1D66"/>
    <w:rsid w:val="003E2517"/>
    <w:rsid w:val="003E3374"/>
    <w:rsid w:val="003E34EE"/>
    <w:rsid w:val="003E3710"/>
    <w:rsid w:val="003E386C"/>
    <w:rsid w:val="003E45B3"/>
    <w:rsid w:val="003E59BF"/>
    <w:rsid w:val="003E5F77"/>
    <w:rsid w:val="003E5FB6"/>
    <w:rsid w:val="003E731A"/>
    <w:rsid w:val="003E73A7"/>
    <w:rsid w:val="003E7E5F"/>
    <w:rsid w:val="003F0029"/>
    <w:rsid w:val="003F0300"/>
    <w:rsid w:val="003F351B"/>
    <w:rsid w:val="003F35DA"/>
    <w:rsid w:val="003F3BA1"/>
    <w:rsid w:val="003F4D52"/>
    <w:rsid w:val="003F5EB4"/>
    <w:rsid w:val="003F78BD"/>
    <w:rsid w:val="003F7FE9"/>
    <w:rsid w:val="004005F5"/>
    <w:rsid w:val="00400F9C"/>
    <w:rsid w:val="00401245"/>
    <w:rsid w:val="00401AE5"/>
    <w:rsid w:val="00401F97"/>
    <w:rsid w:val="00403BCB"/>
    <w:rsid w:val="004043CE"/>
    <w:rsid w:val="00406C02"/>
    <w:rsid w:val="00410055"/>
    <w:rsid w:val="004101A9"/>
    <w:rsid w:val="00410E57"/>
    <w:rsid w:val="00411886"/>
    <w:rsid w:val="004136A4"/>
    <w:rsid w:val="00414495"/>
    <w:rsid w:val="0041487D"/>
    <w:rsid w:val="00416082"/>
    <w:rsid w:val="00416E9A"/>
    <w:rsid w:val="00420942"/>
    <w:rsid w:val="00422907"/>
    <w:rsid w:val="0042357E"/>
    <w:rsid w:val="004238BF"/>
    <w:rsid w:val="00423DA8"/>
    <w:rsid w:val="00425176"/>
    <w:rsid w:val="00425742"/>
    <w:rsid w:val="00425A06"/>
    <w:rsid w:val="0042654C"/>
    <w:rsid w:val="00426A96"/>
    <w:rsid w:val="00427C18"/>
    <w:rsid w:val="0043137B"/>
    <w:rsid w:val="00431FA8"/>
    <w:rsid w:val="00432183"/>
    <w:rsid w:val="004322AC"/>
    <w:rsid w:val="00432D88"/>
    <w:rsid w:val="0043315D"/>
    <w:rsid w:val="0043390E"/>
    <w:rsid w:val="00435130"/>
    <w:rsid w:val="00435D1B"/>
    <w:rsid w:val="004364C5"/>
    <w:rsid w:val="0043662C"/>
    <w:rsid w:val="0043675F"/>
    <w:rsid w:val="00436A3D"/>
    <w:rsid w:val="0043781B"/>
    <w:rsid w:val="00437CDD"/>
    <w:rsid w:val="00437F15"/>
    <w:rsid w:val="004407BB"/>
    <w:rsid w:val="00440A4B"/>
    <w:rsid w:val="00441055"/>
    <w:rsid w:val="00442FF5"/>
    <w:rsid w:val="00444BC3"/>
    <w:rsid w:val="00444D3C"/>
    <w:rsid w:val="00444F08"/>
    <w:rsid w:val="0044527E"/>
    <w:rsid w:val="0044550D"/>
    <w:rsid w:val="00445570"/>
    <w:rsid w:val="00445AFA"/>
    <w:rsid w:val="00446384"/>
    <w:rsid w:val="0044744A"/>
    <w:rsid w:val="0044782C"/>
    <w:rsid w:val="00450322"/>
    <w:rsid w:val="004503D0"/>
    <w:rsid w:val="00451884"/>
    <w:rsid w:val="00451F68"/>
    <w:rsid w:val="00452EA6"/>
    <w:rsid w:val="004530CA"/>
    <w:rsid w:val="0045339A"/>
    <w:rsid w:val="0045558B"/>
    <w:rsid w:val="00455867"/>
    <w:rsid w:val="0045588A"/>
    <w:rsid w:val="00455BEC"/>
    <w:rsid w:val="00455D74"/>
    <w:rsid w:val="00456335"/>
    <w:rsid w:val="0045670B"/>
    <w:rsid w:val="0045670F"/>
    <w:rsid w:val="00456BB1"/>
    <w:rsid w:val="0045788C"/>
    <w:rsid w:val="00457A65"/>
    <w:rsid w:val="00460188"/>
    <w:rsid w:val="00460208"/>
    <w:rsid w:val="00460901"/>
    <w:rsid w:val="00461D7F"/>
    <w:rsid w:val="0046233F"/>
    <w:rsid w:val="004625E3"/>
    <w:rsid w:val="00462707"/>
    <w:rsid w:val="00463143"/>
    <w:rsid w:val="0046360D"/>
    <w:rsid w:val="004638E5"/>
    <w:rsid w:val="004641FC"/>
    <w:rsid w:val="0046477C"/>
    <w:rsid w:val="00465459"/>
    <w:rsid w:val="004655F4"/>
    <w:rsid w:val="0046609A"/>
    <w:rsid w:val="00466AE5"/>
    <w:rsid w:val="00466F0F"/>
    <w:rsid w:val="00467290"/>
    <w:rsid w:val="004714A6"/>
    <w:rsid w:val="00472518"/>
    <w:rsid w:val="004729CC"/>
    <w:rsid w:val="00473484"/>
    <w:rsid w:val="0047363D"/>
    <w:rsid w:val="00473722"/>
    <w:rsid w:val="00474C30"/>
    <w:rsid w:val="00475356"/>
    <w:rsid w:val="00475901"/>
    <w:rsid w:val="004759D4"/>
    <w:rsid w:val="0048012C"/>
    <w:rsid w:val="00480CCC"/>
    <w:rsid w:val="00480E6C"/>
    <w:rsid w:val="004811AF"/>
    <w:rsid w:val="004818F6"/>
    <w:rsid w:val="00481D4C"/>
    <w:rsid w:val="0048225D"/>
    <w:rsid w:val="004824A4"/>
    <w:rsid w:val="00482AC0"/>
    <w:rsid w:val="00482B03"/>
    <w:rsid w:val="00483A8E"/>
    <w:rsid w:val="00484CFA"/>
    <w:rsid w:val="00484FE1"/>
    <w:rsid w:val="00485DFE"/>
    <w:rsid w:val="004868B6"/>
    <w:rsid w:val="00487AA5"/>
    <w:rsid w:val="00487C47"/>
    <w:rsid w:val="00487E61"/>
    <w:rsid w:val="00490052"/>
    <w:rsid w:val="0049091E"/>
    <w:rsid w:val="00490E0B"/>
    <w:rsid w:val="004915F4"/>
    <w:rsid w:val="00492258"/>
    <w:rsid w:val="0049289D"/>
    <w:rsid w:val="00492BBA"/>
    <w:rsid w:val="00492E3E"/>
    <w:rsid w:val="0049303F"/>
    <w:rsid w:val="0049475F"/>
    <w:rsid w:val="00495792"/>
    <w:rsid w:val="00495C74"/>
    <w:rsid w:val="00497507"/>
    <w:rsid w:val="004A0163"/>
    <w:rsid w:val="004A0986"/>
    <w:rsid w:val="004A1B4A"/>
    <w:rsid w:val="004A32B1"/>
    <w:rsid w:val="004A3481"/>
    <w:rsid w:val="004A3A5F"/>
    <w:rsid w:val="004A3DB9"/>
    <w:rsid w:val="004A40E5"/>
    <w:rsid w:val="004A5FC1"/>
    <w:rsid w:val="004A665B"/>
    <w:rsid w:val="004A6813"/>
    <w:rsid w:val="004A722A"/>
    <w:rsid w:val="004A777A"/>
    <w:rsid w:val="004A7BCE"/>
    <w:rsid w:val="004A7DD7"/>
    <w:rsid w:val="004B07F3"/>
    <w:rsid w:val="004B1316"/>
    <w:rsid w:val="004B276D"/>
    <w:rsid w:val="004B4AEF"/>
    <w:rsid w:val="004B4EC6"/>
    <w:rsid w:val="004B59A4"/>
    <w:rsid w:val="004B6547"/>
    <w:rsid w:val="004B6D50"/>
    <w:rsid w:val="004B7205"/>
    <w:rsid w:val="004B7D32"/>
    <w:rsid w:val="004C068A"/>
    <w:rsid w:val="004C0756"/>
    <w:rsid w:val="004C07AE"/>
    <w:rsid w:val="004C0943"/>
    <w:rsid w:val="004C0D78"/>
    <w:rsid w:val="004C1E5A"/>
    <w:rsid w:val="004C2172"/>
    <w:rsid w:val="004C25FB"/>
    <w:rsid w:val="004C27F8"/>
    <w:rsid w:val="004C2A42"/>
    <w:rsid w:val="004C30BC"/>
    <w:rsid w:val="004C3F8A"/>
    <w:rsid w:val="004C4E94"/>
    <w:rsid w:val="004C4F21"/>
    <w:rsid w:val="004C50B4"/>
    <w:rsid w:val="004C593D"/>
    <w:rsid w:val="004C5B02"/>
    <w:rsid w:val="004C63B1"/>
    <w:rsid w:val="004C7DC0"/>
    <w:rsid w:val="004D04C8"/>
    <w:rsid w:val="004D1AC8"/>
    <w:rsid w:val="004D1B21"/>
    <w:rsid w:val="004D22E0"/>
    <w:rsid w:val="004D2AC4"/>
    <w:rsid w:val="004D5144"/>
    <w:rsid w:val="004D52F4"/>
    <w:rsid w:val="004D5863"/>
    <w:rsid w:val="004D6261"/>
    <w:rsid w:val="004D67EE"/>
    <w:rsid w:val="004D6862"/>
    <w:rsid w:val="004D6FE3"/>
    <w:rsid w:val="004E0514"/>
    <w:rsid w:val="004E0AD2"/>
    <w:rsid w:val="004E151E"/>
    <w:rsid w:val="004E173F"/>
    <w:rsid w:val="004E1A9E"/>
    <w:rsid w:val="004E1DAD"/>
    <w:rsid w:val="004E202B"/>
    <w:rsid w:val="004E259F"/>
    <w:rsid w:val="004E2926"/>
    <w:rsid w:val="004E4B4B"/>
    <w:rsid w:val="004E5136"/>
    <w:rsid w:val="004E571C"/>
    <w:rsid w:val="004E573D"/>
    <w:rsid w:val="004E694C"/>
    <w:rsid w:val="004E6976"/>
    <w:rsid w:val="004E6992"/>
    <w:rsid w:val="004E7A2C"/>
    <w:rsid w:val="004E7B58"/>
    <w:rsid w:val="004E7D4B"/>
    <w:rsid w:val="004E7F5E"/>
    <w:rsid w:val="004F0AA7"/>
    <w:rsid w:val="004F0F9C"/>
    <w:rsid w:val="004F1147"/>
    <w:rsid w:val="004F1427"/>
    <w:rsid w:val="004F1671"/>
    <w:rsid w:val="004F1C55"/>
    <w:rsid w:val="004F1E76"/>
    <w:rsid w:val="004F43C3"/>
    <w:rsid w:val="004F4518"/>
    <w:rsid w:val="004F4C97"/>
    <w:rsid w:val="004F5609"/>
    <w:rsid w:val="004F5B94"/>
    <w:rsid w:val="004F6C48"/>
    <w:rsid w:val="004F7055"/>
    <w:rsid w:val="005000DB"/>
    <w:rsid w:val="005002A2"/>
    <w:rsid w:val="00501C9A"/>
    <w:rsid w:val="005023B1"/>
    <w:rsid w:val="0050346A"/>
    <w:rsid w:val="00503B37"/>
    <w:rsid w:val="00503EEA"/>
    <w:rsid w:val="00505490"/>
    <w:rsid w:val="00506B44"/>
    <w:rsid w:val="00506F2D"/>
    <w:rsid w:val="005076E1"/>
    <w:rsid w:val="005107A5"/>
    <w:rsid w:val="00512056"/>
    <w:rsid w:val="0051212C"/>
    <w:rsid w:val="00513AF9"/>
    <w:rsid w:val="00513B23"/>
    <w:rsid w:val="00514BA3"/>
    <w:rsid w:val="00514C26"/>
    <w:rsid w:val="00516934"/>
    <w:rsid w:val="005175D8"/>
    <w:rsid w:val="0051764B"/>
    <w:rsid w:val="00517FA1"/>
    <w:rsid w:val="005205A5"/>
    <w:rsid w:val="005210DF"/>
    <w:rsid w:val="00521721"/>
    <w:rsid w:val="005226DA"/>
    <w:rsid w:val="00522944"/>
    <w:rsid w:val="00522C3B"/>
    <w:rsid w:val="00522FFB"/>
    <w:rsid w:val="005230D4"/>
    <w:rsid w:val="005243C6"/>
    <w:rsid w:val="00524F15"/>
    <w:rsid w:val="0052522A"/>
    <w:rsid w:val="00525D62"/>
    <w:rsid w:val="00525F70"/>
    <w:rsid w:val="00526787"/>
    <w:rsid w:val="00527031"/>
    <w:rsid w:val="0053007C"/>
    <w:rsid w:val="00532708"/>
    <w:rsid w:val="00532ADC"/>
    <w:rsid w:val="0053363B"/>
    <w:rsid w:val="00535C99"/>
    <w:rsid w:val="005360FF"/>
    <w:rsid w:val="00537D7E"/>
    <w:rsid w:val="005407D7"/>
    <w:rsid w:val="00541AFB"/>
    <w:rsid w:val="00541F77"/>
    <w:rsid w:val="0054393C"/>
    <w:rsid w:val="00543A30"/>
    <w:rsid w:val="00544158"/>
    <w:rsid w:val="00545752"/>
    <w:rsid w:val="00546BB3"/>
    <w:rsid w:val="005476F1"/>
    <w:rsid w:val="005477A8"/>
    <w:rsid w:val="00550BBE"/>
    <w:rsid w:val="005522DD"/>
    <w:rsid w:val="005523FD"/>
    <w:rsid w:val="0055261E"/>
    <w:rsid w:val="00552E57"/>
    <w:rsid w:val="00552E9D"/>
    <w:rsid w:val="00553298"/>
    <w:rsid w:val="00553842"/>
    <w:rsid w:val="00554FB7"/>
    <w:rsid w:val="005555E4"/>
    <w:rsid w:val="00555933"/>
    <w:rsid w:val="00555D04"/>
    <w:rsid w:val="005569E0"/>
    <w:rsid w:val="00556C81"/>
    <w:rsid w:val="00557CA0"/>
    <w:rsid w:val="00557DAF"/>
    <w:rsid w:val="00560946"/>
    <w:rsid w:val="00560D53"/>
    <w:rsid w:val="00560F91"/>
    <w:rsid w:val="0056240F"/>
    <w:rsid w:val="00562701"/>
    <w:rsid w:val="00562AEE"/>
    <w:rsid w:val="00562EE0"/>
    <w:rsid w:val="00563091"/>
    <w:rsid w:val="00563144"/>
    <w:rsid w:val="005633E3"/>
    <w:rsid w:val="0056373E"/>
    <w:rsid w:val="00563AEF"/>
    <w:rsid w:val="00563B7F"/>
    <w:rsid w:val="0056464C"/>
    <w:rsid w:val="0056490E"/>
    <w:rsid w:val="00565E2C"/>
    <w:rsid w:val="005662F3"/>
    <w:rsid w:val="00566395"/>
    <w:rsid w:val="005665DD"/>
    <w:rsid w:val="005673C0"/>
    <w:rsid w:val="0057022A"/>
    <w:rsid w:val="00570BD7"/>
    <w:rsid w:val="00570C04"/>
    <w:rsid w:val="00570D0D"/>
    <w:rsid w:val="00570FF0"/>
    <w:rsid w:val="005710BC"/>
    <w:rsid w:val="0057263F"/>
    <w:rsid w:val="005735AF"/>
    <w:rsid w:val="00573698"/>
    <w:rsid w:val="00574B0B"/>
    <w:rsid w:val="00574B2C"/>
    <w:rsid w:val="00574DFA"/>
    <w:rsid w:val="00575A63"/>
    <w:rsid w:val="00575D3E"/>
    <w:rsid w:val="005764CD"/>
    <w:rsid w:val="00577B17"/>
    <w:rsid w:val="00577B36"/>
    <w:rsid w:val="00577BF3"/>
    <w:rsid w:val="00580461"/>
    <w:rsid w:val="005804BA"/>
    <w:rsid w:val="00581108"/>
    <w:rsid w:val="0058170E"/>
    <w:rsid w:val="00581BE3"/>
    <w:rsid w:val="00581F7F"/>
    <w:rsid w:val="005828AC"/>
    <w:rsid w:val="00582DCE"/>
    <w:rsid w:val="00582F64"/>
    <w:rsid w:val="00584B64"/>
    <w:rsid w:val="0058596B"/>
    <w:rsid w:val="00586029"/>
    <w:rsid w:val="00587211"/>
    <w:rsid w:val="00587D9B"/>
    <w:rsid w:val="00587EA7"/>
    <w:rsid w:val="005902DE"/>
    <w:rsid w:val="00591F57"/>
    <w:rsid w:val="005929BE"/>
    <w:rsid w:val="0059322F"/>
    <w:rsid w:val="00593881"/>
    <w:rsid w:val="005944B5"/>
    <w:rsid w:val="005947A6"/>
    <w:rsid w:val="0059558E"/>
    <w:rsid w:val="00595763"/>
    <w:rsid w:val="0059579E"/>
    <w:rsid w:val="00596D99"/>
    <w:rsid w:val="00597174"/>
    <w:rsid w:val="005971F4"/>
    <w:rsid w:val="00597898"/>
    <w:rsid w:val="00597C92"/>
    <w:rsid w:val="005A147E"/>
    <w:rsid w:val="005A1864"/>
    <w:rsid w:val="005A20F7"/>
    <w:rsid w:val="005A21B4"/>
    <w:rsid w:val="005A36FD"/>
    <w:rsid w:val="005A376D"/>
    <w:rsid w:val="005A3A75"/>
    <w:rsid w:val="005A495B"/>
    <w:rsid w:val="005A5BE1"/>
    <w:rsid w:val="005A6DBD"/>
    <w:rsid w:val="005A6E32"/>
    <w:rsid w:val="005A7106"/>
    <w:rsid w:val="005A7113"/>
    <w:rsid w:val="005A721F"/>
    <w:rsid w:val="005A735B"/>
    <w:rsid w:val="005A7435"/>
    <w:rsid w:val="005A7499"/>
    <w:rsid w:val="005A766B"/>
    <w:rsid w:val="005A7A2F"/>
    <w:rsid w:val="005A7DF8"/>
    <w:rsid w:val="005B1650"/>
    <w:rsid w:val="005B2DE1"/>
    <w:rsid w:val="005B4D3A"/>
    <w:rsid w:val="005B60E9"/>
    <w:rsid w:val="005B755B"/>
    <w:rsid w:val="005B7A8D"/>
    <w:rsid w:val="005B7AA3"/>
    <w:rsid w:val="005C0535"/>
    <w:rsid w:val="005C0587"/>
    <w:rsid w:val="005C0A1E"/>
    <w:rsid w:val="005C0CA3"/>
    <w:rsid w:val="005C0FC4"/>
    <w:rsid w:val="005C2118"/>
    <w:rsid w:val="005C214B"/>
    <w:rsid w:val="005C2AA8"/>
    <w:rsid w:val="005C34E8"/>
    <w:rsid w:val="005C6F96"/>
    <w:rsid w:val="005D0856"/>
    <w:rsid w:val="005D1653"/>
    <w:rsid w:val="005D1847"/>
    <w:rsid w:val="005D35BD"/>
    <w:rsid w:val="005D4269"/>
    <w:rsid w:val="005D45BF"/>
    <w:rsid w:val="005D4C0A"/>
    <w:rsid w:val="005D4E0C"/>
    <w:rsid w:val="005D6B41"/>
    <w:rsid w:val="005D6F88"/>
    <w:rsid w:val="005D6FD1"/>
    <w:rsid w:val="005D7B8B"/>
    <w:rsid w:val="005E019D"/>
    <w:rsid w:val="005E09A6"/>
    <w:rsid w:val="005E0C30"/>
    <w:rsid w:val="005E0D68"/>
    <w:rsid w:val="005E1120"/>
    <w:rsid w:val="005E16C0"/>
    <w:rsid w:val="005E448C"/>
    <w:rsid w:val="005E4D05"/>
    <w:rsid w:val="005E4E5A"/>
    <w:rsid w:val="005E5C16"/>
    <w:rsid w:val="005E695A"/>
    <w:rsid w:val="005E6F24"/>
    <w:rsid w:val="005E7FA6"/>
    <w:rsid w:val="005F0FA3"/>
    <w:rsid w:val="005F2159"/>
    <w:rsid w:val="005F22C7"/>
    <w:rsid w:val="005F3003"/>
    <w:rsid w:val="005F4FB5"/>
    <w:rsid w:val="005F58DB"/>
    <w:rsid w:val="005F60E3"/>
    <w:rsid w:val="005F69A0"/>
    <w:rsid w:val="005F70E3"/>
    <w:rsid w:val="005F7296"/>
    <w:rsid w:val="005F7313"/>
    <w:rsid w:val="005F7376"/>
    <w:rsid w:val="005F76F5"/>
    <w:rsid w:val="005F7AA9"/>
    <w:rsid w:val="00600A1B"/>
    <w:rsid w:val="00601CD5"/>
    <w:rsid w:val="006023F6"/>
    <w:rsid w:val="006029E1"/>
    <w:rsid w:val="006031CC"/>
    <w:rsid w:val="0060333B"/>
    <w:rsid w:val="006033BC"/>
    <w:rsid w:val="0060378D"/>
    <w:rsid w:val="00605009"/>
    <w:rsid w:val="00605932"/>
    <w:rsid w:val="00607F0F"/>
    <w:rsid w:val="00607FE3"/>
    <w:rsid w:val="00610146"/>
    <w:rsid w:val="0061046B"/>
    <w:rsid w:val="00610E55"/>
    <w:rsid w:val="00613162"/>
    <w:rsid w:val="00613378"/>
    <w:rsid w:val="0061515B"/>
    <w:rsid w:val="0061553A"/>
    <w:rsid w:val="006156B4"/>
    <w:rsid w:val="00616388"/>
    <w:rsid w:val="006176AA"/>
    <w:rsid w:val="006176D3"/>
    <w:rsid w:val="00617793"/>
    <w:rsid w:val="00617E12"/>
    <w:rsid w:val="00620867"/>
    <w:rsid w:val="00621172"/>
    <w:rsid w:val="0062143C"/>
    <w:rsid w:val="006217F9"/>
    <w:rsid w:val="00621822"/>
    <w:rsid w:val="00621F7F"/>
    <w:rsid w:val="00622857"/>
    <w:rsid w:val="00622DA1"/>
    <w:rsid w:val="00623F44"/>
    <w:rsid w:val="00624DBF"/>
    <w:rsid w:val="00624EDE"/>
    <w:rsid w:val="00626E70"/>
    <w:rsid w:val="00627909"/>
    <w:rsid w:val="00627F06"/>
    <w:rsid w:val="006300D2"/>
    <w:rsid w:val="006310C7"/>
    <w:rsid w:val="006319DA"/>
    <w:rsid w:val="00631D09"/>
    <w:rsid w:val="0063225E"/>
    <w:rsid w:val="0063240C"/>
    <w:rsid w:val="00632B82"/>
    <w:rsid w:val="00633589"/>
    <w:rsid w:val="006338AA"/>
    <w:rsid w:val="006346FE"/>
    <w:rsid w:val="00635633"/>
    <w:rsid w:val="0063592C"/>
    <w:rsid w:val="006368A7"/>
    <w:rsid w:val="00636A7E"/>
    <w:rsid w:val="00636B34"/>
    <w:rsid w:val="00636DE5"/>
    <w:rsid w:val="00636EDB"/>
    <w:rsid w:val="0063736E"/>
    <w:rsid w:val="006374D1"/>
    <w:rsid w:val="00637958"/>
    <w:rsid w:val="006404EE"/>
    <w:rsid w:val="00641278"/>
    <w:rsid w:val="00642501"/>
    <w:rsid w:val="00642B37"/>
    <w:rsid w:val="00643181"/>
    <w:rsid w:val="00643CFB"/>
    <w:rsid w:val="00644A57"/>
    <w:rsid w:val="0064533B"/>
    <w:rsid w:val="00645643"/>
    <w:rsid w:val="00645AFD"/>
    <w:rsid w:val="00645F2F"/>
    <w:rsid w:val="0064659C"/>
    <w:rsid w:val="00646A41"/>
    <w:rsid w:val="006507CC"/>
    <w:rsid w:val="00651467"/>
    <w:rsid w:val="00651665"/>
    <w:rsid w:val="0065365B"/>
    <w:rsid w:val="00653FF6"/>
    <w:rsid w:val="00654985"/>
    <w:rsid w:val="00654AA3"/>
    <w:rsid w:val="00655038"/>
    <w:rsid w:val="006558B9"/>
    <w:rsid w:val="006558F2"/>
    <w:rsid w:val="00655A3A"/>
    <w:rsid w:val="00657083"/>
    <w:rsid w:val="0065711E"/>
    <w:rsid w:val="006576A5"/>
    <w:rsid w:val="006579D8"/>
    <w:rsid w:val="00660C66"/>
    <w:rsid w:val="00660E4F"/>
    <w:rsid w:val="00661CF7"/>
    <w:rsid w:val="0066313B"/>
    <w:rsid w:val="00663273"/>
    <w:rsid w:val="00664838"/>
    <w:rsid w:val="00664F66"/>
    <w:rsid w:val="00664F86"/>
    <w:rsid w:val="00665195"/>
    <w:rsid w:val="00665D1D"/>
    <w:rsid w:val="00665DC5"/>
    <w:rsid w:val="00666CFC"/>
    <w:rsid w:val="006673EA"/>
    <w:rsid w:val="006676B5"/>
    <w:rsid w:val="00667BEB"/>
    <w:rsid w:val="006705C1"/>
    <w:rsid w:val="0067075D"/>
    <w:rsid w:val="00670FEA"/>
    <w:rsid w:val="006727FA"/>
    <w:rsid w:val="00672B7B"/>
    <w:rsid w:val="0067327A"/>
    <w:rsid w:val="00673A19"/>
    <w:rsid w:val="006742FD"/>
    <w:rsid w:val="00674316"/>
    <w:rsid w:val="0067471E"/>
    <w:rsid w:val="00675184"/>
    <w:rsid w:val="00675699"/>
    <w:rsid w:val="006759E0"/>
    <w:rsid w:val="0067686A"/>
    <w:rsid w:val="00677FD0"/>
    <w:rsid w:val="00680F1D"/>
    <w:rsid w:val="00681B5D"/>
    <w:rsid w:val="00681D81"/>
    <w:rsid w:val="00681E3B"/>
    <w:rsid w:val="00682091"/>
    <w:rsid w:val="00683F38"/>
    <w:rsid w:val="00684743"/>
    <w:rsid w:val="00684852"/>
    <w:rsid w:val="006849AA"/>
    <w:rsid w:val="00684D0F"/>
    <w:rsid w:val="0068524D"/>
    <w:rsid w:val="00687542"/>
    <w:rsid w:val="00687568"/>
    <w:rsid w:val="006906F7"/>
    <w:rsid w:val="00690757"/>
    <w:rsid w:val="00690FCD"/>
    <w:rsid w:val="00692011"/>
    <w:rsid w:val="006936D3"/>
    <w:rsid w:val="00694BD6"/>
    <w:rsid w:val="0069530B"/>
    <w:rsid w:val="006958BB"/>
    <w:rsid w:val="0069621A"/>
    <w:rsid w:val="0069784F"/>
    <w:rsid w:val="0069792C"/>
    <w:rsid w:val="006A1378"/>
    <w:rsid w:val="006A1598"/>
    <w:rsid w:val="006A3DBA"/>
    <w:rsid w:val="006A4455"/>
    <w:rsid w:val="006A4538"/>
    <w:rsid w:val="006A4803"/>
    <w:rsid w:val="006A5117"/>
    <w:rsid w:val="006A56E3"/>
    <w:rsid w:val="006A576C"/>
    <w:rsid w:val="006A5CC9"/>
    <w:rsid w:val="006A6CE4"/>
    <w:rsid w:val="006A6D11"/>
    <w:rsid w:val="006B0AA9"/>
    <w:rsid w:val="006B0E0E"/>
    <w:rsid w:val="006B10B3"/>
    <w:rsid w:val="006B1459"/>
    <w:rsid w:val="006B1D0C"/>
    <w:rsid w:val="006B2858"/>
    <w:rsid w:val="006B3549"/>
    <w:rsid w:val="006B372A"/>
    <w:rsid w:val="006B3A93"/>
    <w:rsid w:val="006B447D"/>
    <w:rsid w:val="006B4D91"/>
    <w:rsid w:val="006B50FF"/>
    <w:rsid w:val="006B5B77"/>
    <w:rsid w:val="006B5F67"/>
    <w:rsid w:val="006B6B26"/>
    <w:rsid w:val="006B73CD"/>
    <w:rsid w:val="006B7D31"/>
    <w:rsid w:val="006C0E50"/>
    <w:rsid w:val="006C191D"/>
    <w:rsid w:val="006C2060"/>
    <w:rsid w:val="006C2497"/>
    <w:rsid w:val="006C30B0"/>
    <w:rsid w:val="006C32A0"/>
    <w:rsid w:val="006C333F"/>
    <w:rsid w:val="006C3E19"/>
    <w:rsid w:val="006C59AA"/>
    <w:rsid w:val="006C5AE9"/>
    <w:rsid w:val="006C602A"/>
    <w:rsid w:val="006C6742"/>
    <w:rsid w:val="006C74E4"/>
    <w:rsid w:val="006C7C3F"/>
    <w:rsid w:val="006D2CFE"/>
    <w:rsid w:val="006D3149"/>
    <w:rsid w:val="006D3979"/>
    <w:rsid w:val="006D3E62"/>
    <w:rsid w:val="006D53AF"/>
    <w:rsid w:val="006D60E0"/>
    <w:rsid w:val="006D6DDD"/>
    <w:rsid w:val="006D7049"/>
    <w:rsid w:val="006D777A"/>
    <w:rsid w:val="006E03EB"/>
    <w:rsid w:val="006E06FE"/>
    <w:rsid w:val="006E1532"/>
    <w:rsid w:val="006E2293"/>
    <w:rsid w:val="006E2F46"/>
    <w:rsid w:val="006E393A"/>
    <w:rsid w:val="006E40A1"/>
    <w:rsid w:val="006E4662"/>
    <w:rsid w:val="006E58B5"/>
    <w:rsid w:val="006E5FBD"/>
    <w:rsid w:val="006E6514"/>
    <w:rsid w:val="006E67C3"/>
    <w:rsid w:val="006E6E6F"/>
    <w:rsid w:val="006E6F46"/>
    <w:rsid w:val="006E7DB6"/>
    <w:rsid w:val="006F0743"/>
    <w:rsid w:val="006F15D3"/>
    <w:rsid w:val="006F2243"/>
    <w:rsid w:val="006F2282"/>
    <w:rsid w:val="006F2511"/>
    <w:rsid w:val="006F2D3F"/>
    <w:rsid w:val="006F3B45"/>
    <w:rsid w:val="006F47FF"/>
    <w:rsid w:val="006F4BB5"/>
    <w:rsid w:val="006F4E3E"/>
    <w:rsid w:val="006F67E1"/>
    <w:rsid w:val="006F6998"/>
    <w:rsid w:val="006F6C53"/>
    <w:rsid w:val="006F6E6D"/>
    <w:rsid w:val="007004E1"/>
    <w:rsid w:val="007006F7"/>
    <w:rsid w:val="007009B6"/>
    <w:rsid w:val="007010C9"/>
    <w:rsid w:val="00701B19"/>
    <w:rsid w:val="00701CF3"/>
    <w:rsid w:val="00701EFF"/>
    <w:rsid w:val="0070214F"/>
    <w:rsid w:val="00702834"/>
    <w:rsid w:val="007038BE"/>
    <w:rsid w:val="00703A9B"/>
    <w:rsid w:val="00705539"/>
    <w:rsid w:val="00705B10"/>
    <w:rsid w:val="00705B16"/>
    <w:rsid w:val="0070686D"/>
    <w:rsid w:val="00706F2D"/>
    <w:rsid w:val="00707360"/>
    <w:rsid w:val="00707784"/>
    <w:rsid w:val="0071022B"/>
    <w:rsid w:val="00711591"/>
    <w:rsid w:val="00712DCD"/>
    <w:rsid w:val="00713E0D"/>
    <w:rsid w:val="00713FCD"/>
    <w:rsid w:val="0071454C"/>
    <w:rsid w:val="00714AD8"/>
    <w:rsid w:val="0071541D"/>
    <w:rsid w:val="007154B7"/>
    <w:rsid w:val="0071567B"/>
    <w:rsid w:val="0071575D"/>
    <w:rsid w:val="00715C18"/>
    <w:rsid w:val="007168C0"/>
    <w:rsid w:val="00716AC1"/>
    <w:rsid w:val="00716D09"/>
    <w:rsid w:val="007172E8"/>
    <w:rsid w:val="00717BF9"/>
    <w:rsid w:val="00717DDE"/>
    <w:rsid w:val="00720633"/>
    <w:rsid w:val="007209B6"/>
    <w:rsid w:val="0072145E"/>
    <w:rsid w:val="00721C3B"/>
    <w:rsid w:val="00721EE4"/>
    <w:rsid w:val="00722337"/>
    <w:rsid w:val="00722396"/>
    <w:rsid w:val="00723399"/>
    <w:rsid w:val="007254FD"/>
    <w:rsid w:val="00726816"/>
    <w:rsid w:val="00726E33"/>
    <w:rsid w:val="00727793"/>
    <w:rsid w:val="00727DC8"/>
    <w:rsid w:val="00730BA5"/>
    <w:rsid w:val="00731207"/>
    <w:rsid w:val="0073143F"/>
    <w:rsid w:val="007328C8"/>
    <w:rsid w:val="00732CDD"/>
    <w:rsid w:val="00733314"/>
    <w:rsid w:val="00733576"/>
    <w:rsid w:val="00733680"/>
    <w:rsid w:val="007338E0"/>
    <w:rsid w:val="0073449B"/>
    <w:rsid w:val="00736077"/>
    <w:rsid w:val="007365E7"/>
    <w:rsid w:val="007372E4"/>
    <w:rsid w:val="00737966"/>
    <w:rsid w:val="00737B91"/>
    <w:rsid w:val="00737D8B"/>
    <w:rsid w:val="007412AF"/>
    <w:rsid w:val="00741484"/>
    <w:rsid w:val="00741507"/>
    <w:rsid w:val="007416DA"/>
    <w:rsid w:val="00741796"/>
    <w:rsid w:val="00741A94"/>
    <w:rsid w:val="007457DC"/>
    <w:rsid w:val="0074760E"/>
    <w:rsid w:val="00747C1A"/>
    <w:rsid w:val="00747CA2"/>
    <w:rsid w:val="00750387"/>
    <w:rsid w:val="007505C2"/>
    <w:rsid w:val="0075130E"/>
    <w:rsid w:val="0075155B"/>
    <w:rsid w:val="00751D57"/>
    <w:rsid w:val="00753880"/>
    <w:rsid w:val="00756165"/>
    <w:rsid w:val="007572B3"/>
    <w:rsid w:val="00757953"/>
    <w:rsid w:val="00760C1E"/>
    <w:rsid w:val="00760E1A"/>
    <w:rsid w:val="00760FAA"/>
    <w:rsid w:val="00761BF7"/>
    <w:rsid w:val="0076207B"/>
    <w:rsid w:val="00763551"/>
    <w:rsid w:val="00763DEF"/>
    <w:rsid w:val="00763DF9"/>
    <w:rsid w:val="00764213"/>
    <w:rsid w:val="00764D7C"/>
    <w:rsid w:val="007650B9"/>
    <w:rsid w:val="00765298"/>
    <w:rsid w:val="0076643B"/>
    <w:rsid w:val="00766945"/>
    <w:rsid w:val="007702FF"/>
    <w:rsid w:val="00770567"/>
    <w:rsid w:val="00770CA4"/>
    <w:rsid w:val="007713B2"/>
    <w:rsid w:val="0077170C"/>
    <w:rsid w:val="00772280"/>
    <w:rsid w:val="007731F1"/>
    <w:rsid w:val="007733A1"/>
    <w:rsid w:val="00774AE0"/>
    <w:rsid w:val="00774EAD"/>
    <w:rsid w:val="00775644"/>
    <w:rsid w:val="00777684"/>
    <w:rsid w:val="00777E38"/>
    <w:rsid w:val="00777E82"/>
    <w:rsid w:val="00780F21"/>
    <w:rsid w:val="00781886"/>
    <w:rsid w:val="00781A8C"/>
    <w:rsid w:val="007821A6"/>
    <w:rsid w:val="007826B3"/>
    <w:rsid w:val="00782B25"/>
    <w:rsid w:val="0078353C"/>
    <w:rsid w:val="00784489"/>
    <w:rsid w:val="007847CB"/>
    <w:rsid w:val="00784AEB"/>
    <w:rsid w:val="00784DEE"/>
    <w:rsid w:val="007856ED"/>
    <w:rsid w:val="00785701"/>
    <w:rsid w:val="0078622E"/>
    <w:rsid w:val="007868D1"/>
    <w:rsid w:val="00786BAD"/>
    <w:rsid w:val="0078796C"/>
    <w:rsid w:val="00790116"/>
    <w:rsid w:val="0079127D"/>
    <w:rsid w:val="0079165F"/>
    <w:rsid w:val="00792D63"/>
    <w:rsid w:val="00792EB2"/>
    <w:rsid w:val="007930D4"/>
    <w:rsid w:val="00794B5C"/>
    <w:rsid w:val="00794F26"/>
    <w:rsid w:val="00794FEC"/>
    <w:rsid w:val="007951D1"/>
    <w:rsid w:val="007957AF"/>
    <w:rsid w:val="007957F8"/>
    <w:rsid w:val="007958F4"/>
    <w:rsid w:val="007962AC"/>
    <w:rsid w:val="007969AE"/>
    <w:rsid w:val="00797A15"/>
    <w:rsid w:val="00797AF4"/>
    <w:rsid w:val="00797C9E"/>
    <w:rsid w:val="00797E38"/>
    <w:rsid w:val="007A0ECA"/>
    <w:rsid w:val="007A2E25"/>
    <w:rsid w:val="007A365F"/>
    <w:rsid w:val="007A3EF3"/>
    <w:rsid w:val="007A410C"/>
    <w:rsid w:val="007A5B12"/>
    <w:rsid w:val="007A6AC3"/>
    <w:rsid w:val="007B1556"/>
    <w:rsid w:val="007B164D"/>
    <w:rsid w:val="007B2FE1"/>
    <w:rsid w:val="007B3295"/>
    <w:rsid w:val="007B3498"/>
    <w:rsid w:val="007B3732"/>
    <w:rsid w:val="007B4102"/>
    <w:rsid w:val="007B418B"/>
    <w:rsid w:val="007B59E6"/>
    <w:rsid w:val="007B5E5E"/>
    <w:rsid w:val="007B63B5"/>
    <w:rsid w:val="007B6C42"/>
    <w:rsid w:val="007B736D"/>
    <w:rsid w:val="007B75A2"/>
    <w:rsid w:val="007B7846"/>
    <w:rsid w:val="007C2092"/>
    <w:rsid w:val="007C3275"/>
    <w:rsid w:val="007C3B76"/>
    <w:rsid w:val="007C41CF"/>
    <w:rsid w:val="007C4CD1"/>
    <w:rsid w:val="007C4E13"/>
    <w:rsid w:val="007C5675"/>
    <w:rsid w:val="007C5FC5"/>
    <w:rsid w:val="007C67AB"/>
    <w:rsid w:val="007C67BC"/>
    <w:rsid w:val="007C7461"/>
    <w:rsid w:val="007C75F9"/>
    <w:rsid w:val="007D025C"/>
    <w:rsid w:val="007D0C46"/>
    <w:rsid w:val="007D2406"/>
    <w:rsid w:val="007D25F1"/>
    <w:rsid w:val="007D2AAC"/>
    <w:rsid w:val="007D2FFB"/>
    <w:rsid w:val="007D3293"/>
    <w:rsid w:val="007D3A60"/>
    <w:rsid w:val="007D3E2E"/>
    <w:rsid w:val="007D48F1"/>
    <w:rsid w:val="007D4F2B"/>
    <w:rsid w:val="007D4FBA"/>
    <w:rsid w:val="007D533D"/>
    <w:rsid w:val="007D57C4"/>
    <w:rsid w:val="007D63E7"/>
    <w:rsid w:val="007D68ED"/>
    <w:rsid w:val="007D6E99"/>
    <w:rsid w:val="007D773B"/>
    <w:rsid w:val="007E11CE"/>
    <w:rsid w:val="007E1B7C"/>
    <w:rsid w:val="007E30A1"/>
    <w:rsid w:val="007E3A17"/>
    <w:rsid w:val="007E41AC"/>
    <w:rsid w:val="007E475E"/>
    <w:rsid w:val="007E47FF"/>
    <w:rsid w:val="007E5B1E"/>
    <w:rsid w:val="007E64BF"/>
    <w:rsid w:val="007E6C54"/>
    <w:rsid w:val="007E7BD3"/>
    <w:rsid w:val="007F0B8E"/>
    <w:rsid w:val="007F0D85"/>
    <w:rsid w:val="007F17CD"/>
    <w:rsid w:val="007F20B1"/>
    <w:rsid w:val="007F22C9"/>
    <w:rsid w:val="007F39BA"/>
    <w:rsid w:val="007F3A96"/>
    <w:rsid w:val="007F3AE8"/>
    <w:rsid w:val="007F408D"/>
    <w:rsid w:val="007F40C5"/>
    <w:rsid w:val="007F6EEB"/>
    <w:rsid w:val="007F7911"/>
    <w:rsid w:val="0080017B"/>
    <w:rsid w:val="0080029F"/>
    <w:rsid w:val="008019DD"/>
    <w:rsid w:val="008025BD"/>
    <w:rsid w:val="008034D6"/>
    <w:rsid w:val="00803C46"/>
    <w:rsid w:val="00803FCD"/>
    <w:rsid w:val="008041D7"/>
    <w:rsid w:val="008048BE"/>
    <w:rsid w:val="00805FF8"/>
    <w:rsid w:val="00806223"/>
    <w:rsid w:val="008063C1"/>
    <w:rsid w:val="00806805"/>
    <w:rsid w:val="00810193"/>
    <w:rsid w:val="00810EB2"/>
    <w:rsid w:val="008114CC"/>
    <w:rsid w:val="00811606"/>
    <w:rsid w:val="00812261"/>
    <w:rsid w:val="008126AE"/>
    <w:rsid w:val="00812B0D"/>
    <w:rsid w:val="00812CCC"/>
    <w:rsid w:val="00813D09"/>
    <w:rsid w:val="00813D46"/>
    <w:rsid w:val="008143D4"/>
    <w:rsid w:val="008146B5"/>
    <w:rsid w:val="00814C81"/>
    <w:rsid w:val="00815037"/>
    <w:rsid w:val="008158EC"/>
    <w:rsid w:val="00815A0C"/>
    <w:rsid w:val="00816347"/>
    <w:rsid w:val="00816BCA"/>
    <w:rsid w:val="00820E23"/>
    <w:rsid w:val="0082193E"/>
    <w:rsid w:val="00822A7A"/>
    <w:rsid w:val="008233EA"/>
    <w:rsid w:val="00823E96"/>
    <w:rsid w:val="0082424B"/>
    <w:rsid w:val="00824501"/>
    <w:rsid w:val="0082529F"/>
    <w:rsid w:val="008253DB"/>
    <w:rsid w:val="00825B73"/>
    <w:rsid w:val="00825F17"/>
    <w:rsid w:val="008276A6"/>
    <w:rsid w:val="00830363"/>
    <w:rsid w:val="008305DC"/>
    <w:rsid w:val="008307AC"/>
    <w:rsid w:val="0083088E"/>
    <w:rsid w:val="008319F1"/>
    <w:rsid w:val="00831AE3"/>
    <w:rsid w:val="00832B75"/>
    <w:rsid w:val="00832FE6"/>
    <w:rsid w:val="00833D9C"/>
    <w:rsid w:val="008343A5"/>
    <w:rsid w:val="0083515C"/>
    <w:rsid w:val="00836971"/>
    <w:rsid w:val="00836C19"/>
    <w:rsid w:val="0083705E"/>
    <w:rsid w:val="00840546"/>
    <w:rsid w:val="008407FA"/>
    <w:rsid w:val="00841D07"/>
    <w:rsid w:val="0084207B"/>
    <w:rsid w:val="00843589"/>
    <w:rsid w:val="00843F46"/>
    <w:rsid w:val="008440FE"/>
    <w:rsid w:val="008448E0"/>
    <w:rsid w:val="00844B47"/>
    <w:rsid w:val="0084508E"/>
    <w:rsid w:val="008458E2"/>
    <w:rsid w:val="00845A09"/>
    <w:rsid w:val="00847742"/>
    <w:rsid w:val="008478CC"/>
    <w:rsid w:val="008508BA"/>
    <w:rsid w:val="00851679"/>
    <w:rsid w:val="00851E8E"/>
    <w:rsid w:val="00853435"/>
    <w:rsid w:val="008544FF"/>
    <w:rsid w:val="00854CC0"/>
    <w:rsid w:val="00854F34"/>
    <w:rsid w:val="00855197"/>
    <w:rsid w:val="00855A61"/>
    <w:rsid w:val="00856375"/>
    <w:rsid w:val="00857122"/>
    <w:rsid w:val="0085717E"/>
    <w:rsid w:val="00857332"/>
    <w:rsid w:val="00857E9B"/>
    <w:rsid w:val="00860B18"/>
    <w:rsid w:val="00860F78"/>
    <w:rsid w:val="0086133D"/>
    <w:rsid w:val="008615B6"/>
    <w:rsid w:val="0086160F"/>
    <w:rsid w:val="00861ED0"/>
    <w:rsid w:val="00862029"/>
    <w:rsid w:val="008621DE"/>
    <w:rsid w:val="008623DF"/>
    <w:rsid w:val="00862BD8"/>
    <w:rsid w:val="00862E7D"/>
    <w:rsid w:val="00862EA7"/>
    <w:rsid w:val="0086302C"/>
    <w:rsid w:val="00864162"/>
    <w:rsid w:val="008648CC"/>
    <w:rsid w:val="008649C7"/>
    <w:rsid w:val="0086510D"/>
    <w:rsid w:val="008657D4"/>
    <w:rsid w:val="00866506"/>
    <w:rsid w:val="00867338"/>
    <w:rsid w:val="00867550"/>
    <w:rsid w:val="008678FF"/>
    <w:rsid w:val="00867951"/>
    <w:rsid w:val="00867ABD"/>
    <w:rsid w:val="00867F71"/>
    <w:rsid w:val="00870369"/>
    <w:rsid w:val="00870E6E"/>
    <w:rsid w:val="0087188F"/>
    <w:rsid w:val="00871FFD"/>
    <w:rsid w:val="0087242E"/>
    <w:rsid w:val="00872DA9"/>
    <w:rsid w:val="00872FC3"/>
    <w:rsid w:val="0087313E"/>
    <w:rsid w:val="00873ACE"/>
    <w:rsid w:val="00875143"/>
    <w:rsid w:val="008751B6"/>
    <w:rsid w:val="0087617F"/>
    <w:rsid w:val="00877172"/>
    <w:rsid w:val="00877744"/>
    <w:rsid w:val="0087780C"/>
    <w:rsid w:val="0087793B"/>
    <w:rsid w:val="00877BCD"/>
    <w:rsid w:val="00880A7A"/>
    <w:rsid w:val="00881331"/>
    <w:rsid w:val="0088144C"/>
    <w:rsid w:val="00882047"/>
    <w:rsid w:val="00882485"/>
    <w:rsid w:val="008835A9"/>
    <w:rsid w:val="00883CBE"/>
    <w:rsid w:val="00884C90"/>
    <w:rsid w:val="00885B6F"/>
    <w:rsid w:val="00885EA9"/>
    <w:rsid w:val="00885ED9"/>
    <w:rsid w:val="008862A2"/>
    <w:rsid w:val="008862BF"/>
    <w:rsid w:val="0088660E"/>
    <w:rsid w:val="00886E1D"/>
    <w:rsid w:val="0088756C"/>
    <w:rsid w:val="008878C4"/>
    <w:rsid w:val="0089021A"/>
    <w:rsid w:val="008902AC"/>
    <w:rsid w:val="008903C8"/>
    <w:rsid w:val="0089041E"/>
    <w:rsid w:val="00891876"/>
    <w:rsid w:val="008928D2"/>
    <w:rsid w:val="00894104"/>
    <w:rsid w:val="00894FD1"/>
    <w:rsid w:val="008952E2"/>
    <w:rsid w:val="00895DF7"/>
    <w:rsid w:val="00896B49"/>
    <w:rsid w:val="00897C3B"/>
    <w:rsid w:val="008A12C6"/>
    <w:rsid w:val="008A1A6F"/>
    <w:rsid w:val="008A2542"/>
    <w:rsid w:val="008A2DB4"/>
    <w:rsid w:val="008A3C0E"/>
    <w:rsid w:val="008A47F8"/>
    <w:rsid w:val="008A5BCF"/>
    <w:rsid w:val="008A5E31"/>
    <w:rsid w:val="008A68C7"/>
    <w:rsid w:val="008A7821"/>
    <w:rsid w:val="008A7F59"/>
    <w:rsid w:val="008B0B7A"/>
    <w:rsid w:val="008B0DC3"/>
    <w:rsid w:val="008B17C6"/>
    <w:rsid w:val="008B26C8"/>
    <w:rsid w:val="008B2928"/>
    <w:rsid w:val="008B2A02"/>
    <w:rsid w:val="008B3840"/>
    <w:rsid w:val="008B3C55"/>
    <w:rsid w:val="008B430C"/>
    <w:rsid w:val="008B4834"/>
    <w:rsid w:val="008B52A5"/>
    <w:rsid w:val="008B5911"/>
    <w:rsid w:val="008B614A"/>
    <w:rsid w:val="008B64A8"/>
    <w:rsid w:val="008B730D"/>
    <w:rsid w:val="008B7F1F"/>
    <w:rsid w:val="008C0B1A"/>
    <w:rsid w:val="008C127F"/>
    <w:rsid w:val="008C178D"/>
    <w:rsid w:val="008C1EC5"/>
    <w:rsid w:val="008C3086"/>
    <w:rsid w:val="008C32E7"/>
    <w:rsid w:val="008C36AD"/>
    <w:rsid w:val="008C3A3B"/>
    <w:rsid w:val="008C3D3F"/>
    <w:rsid w:val="008C43CD"/>
    <w:rsid w:val="008C5468"/>
    <w:rsid w:val="008C54F8"/>
    <w:rsid w:val="008C59DD"/>
    <w:rsid w:val="008C7511"/>
    <w:rsid w:val="008C7BE8"/>
    <w:rsid w:val="008D0596"/>
    <w:rsid w:val="008D060A"/>
    <w:rsid w:val="008D0673"/>
    <w:rsid w:val="008D1494"/>
    <w:rsid w:val="008D14F0"/>
    <w:rsid w:val="008D1567"/>
    <w:rsid w:val="008D22B8"/>
    <w:rsid w:val="008D3078"/>
    <w:rsid w:val="008D3EFC"/>
    <w:rsid w:val="008D421C"/>
    <w:rsid w:val="008D43B0"/>
    <w:rsid w:val="008D45EB"/>
    <w:rsid w:val="008D48B5"/>
    <w:rsid w:val="008D5162"/>
    <w:rsid w:val="008D66DB"/>
    <w:rsid w:val="008D77D2"/>
    <w:rsid w:val="008D7E9D"/>
    <w:rsid w:val="008E1CF0"/>
    <w:rsid w:val="008E5A06"/>
    <w:rsid w:val="008E5C50"/>
    <w:rsid w:val="008E784B"/>
    <w:rsid w:val="008E7E62"/>
    <w:rsid w:val="008F01FE"/>
    <w:rsid w:val="008F0266"/>
    <w:rsid w:val="008F030A"/>
    <w:rsid w:val="008F0DC3"/>
    <w:rsid w:val="008F1E35"/>
    <w:rsid w:val="008F2394"/>
    <w:rsid w:val="008F2BFC"/>
    <w:rsid w:val="008F2E21"/>
    <w:rsid w:val="008F3268"/>
    <w:rsid w:val="008F3AD0"/>
    <w:rsid w:val="008F406A"/>
    <w:rsid w:val="008F4590"/>
    <w:rsid w:val="008F5048"/>
    <w:rsid w:val="008F57FA"/>
    <w:rsid w:val="008F5F1B"/>
    <w:rsid w:val="008F624A"/>
    <w:rsid w:val="008F6E5B"/>
    <w:rsid w:val="008F7608"/>
    <w:rsid w:val="008F7804"/>
    <w:rsid w:val="008F798B"/>
    <w:rsid w:val="00900424"/>
    <w:rsid w:val="00900844"/>
    <w:rsid w:val="00900D5D"/>
    <w:rsid w:val="0090156A"/>
    <w:rsid w:val="009015E1"/>
    <w:rsid w:val="00901DAA"/>
    <w:rsid w:val="00901F7A"/>
    <w:rsid w:val="0090253A"/>
    <w:rsid w:val="00902934"/>
    <w:rsid w:val="00902E4A"/>
    <w:rsid w:val="00902F87"/>
    <w:rsid w:val="0090421E"/>
    <w:rsid w:val="00904E7C"/>
    <w:rsid w:val="00904EA2"/>
    <w:rsid w:val="00905C6B"/>
    <w:rsid w:val="009061CE"/>
    <w:rsid w:val="00906356"/>
    <w:rsid w:val="00907193"/>
    <w:rsid w:val="009071E9"/>
    <w:rsid w:val="00907272"/>
    <w:rsid w:val="00907757"/>
    <w:rsid w:val="0091065C"/>
    <w:rsid w:val="009117D7"/>
    <w:rsid w:val="0091184D"/>
    <w:rsid w:val="0091186C"/>
    <w:rsid w:val="009119D8"/>
    <w:rsid w:val="009125E6"/>
    <w:rsid w:val="0091287D"/>
    <w:rsid w:val="009135ED"/>
    <w:rsid w:val="009139E6"/>
    <w:rsid w:val="0091585B"/>
    <w:rsid w:val="00916DDB"/>
    <w:rsid w:val="00916E18"/>
    <w:rsid w:val="0091754D"/>
    <w:rsid w:val="0091776A"/>
    <w:rsid w:val="00920068"/>
    <w:rsid w:val="009201F1"/>
    <w:rsid w:val="00920546"/>
    <w:rsid w:val="00922729"/>
    <w:rsid w:val="009227CE"/>
    <w:rsid w:val="009238A1"/>
    <w:rsid w:val="009241AE"/>
    <w:rsid w:val="00924E57"/>
    <w:rsid w:val="0092519C"/>
    <w:rsid w:val="00925979"/>
    <w:rsid w:val="00925CAA"/>
    <w:rsid w:val="0092614B"/>
    <w:rsid w:val="00927402"/>
    <w:rsid w:val="00927B17"/>
    <w:rsid w:val="00927EBD"/>
    <w:rsid w:val="0093033E"/>
    <w:rsid w:val="009308EF"/>
    <w:rsid w:val="00931402"/>
    <w:rsid w:val="00931E8C"/>
    <w:rsid w:val="0093202F"/>
    <w:rsid w:val="00932436"/>
    <w:rsid w:val="00932752"/>
    <w:rsid w:val="00933805"/>
    <w:rsid w:val="00933F00"/>
    <w:rsid w:val="009346BD"/>
    <w:rsid w:val="00934CA8"/>
    <w:rsid w:val="00935421"/>
    <w:rsid w:val="009358AD"/>
    <w:rsid w:val="00935EE4"/>
    <w:rsid w:val="00936353"/>
    <w:rsid w:val="009370A5"/>
    <w:rsid w:val="00937C17"/>
    <w:rsid w:val="009417E4"/>
    <w:rsid w:val="00942DAA"/>
    <w:rsid w:val="009438DB"/>
    <w:rsid w:val="00943DA8"/>
    <w:rsid w:val="00946643"/>
    <w:rsid w:val="009471D9"/>
    <w:rsid w:val="009477C5"/>
    <w:rsid w:val="0094781F"/>
    <w:rsid w:val="00947939"/>
    <w:rsid w:val="00947A9E"/>
    <w:rsid w:val="00947B73"/>
    <w:rsid w:val="00947C5C"/>
    <w:rsid w:val="00947D41"/>
    <w:rsid w:val="009503BF"/>
    <w:rsid w:val="0095104B"/>
    <w:rsid w:val="00951DE3"/>
    <w:rsid w:val="00951E06"/>
    <w:rsid w:val="0095202D"/>
    <w:rsid w:val="009524F8"/>
    <w:rsid w:val="00953174"/>
    <w:rsid w:val="00953D28"/>
    <w:rsid w:val="00953FA4"/>
    <w:rsid w:val="0095490E"/>
    <w:rsid w:val="00954B4C"/>
    <w:rsid w:val="00955546"/>
    <w:rsid w:val="00957D96"/>
    <w:rsid w:val="0096092C"/>
    <w:rsid w:val="00960A5C"/>
    <w:rsid w:val="00960F60"/>
    <w:rsid w:val="0096106F"/>
    <w:rsid w:val="00961363"/>
    <w:rsid w:val="00961E11"/>
    <w:rsid w:val="00963380"/>
    <w:rsid w:val="009639D1"/>
    <w:rsid w:val="00964E5A"/>
    <w:rsid w:val="0096521A"/>
    <w:rsid w:val="0096627C"/>
    <w:rsid w:val="00967F85"/>
    <w:rsid w:val="00971B3A"/>
    <w:rsid w:val="00971B88"/>
    <w:rsid w:val="00971E16"/>
    <w:rsid w:val="009722A6"/>
    <w:rsid w:val="009722EF"/>
    <w:rsid w:val="009723A5"/>
    <w:rsid w:val="00972EE1"/>
    <w:rsid w:val="009731B8"/>
    <w:rsid w:val="00973363"/>
    <w:rsid w:val="00973798"/>
    <w:rsid w:val="00974A64"/>
    <w:rsid w:val="0097586C"/>
    <w:rsid w:val="00975A01"/>
    <w:rsid w:val="009762D5"/>
    <w:rsid w:val="00976646"/>
    <w:rsid w:val="00977B56"/>
    <w:rsid w:val="009817E4"/>
    <w:rsid w:val="0098298D"/>
    <w:rsid w:val="009829F7"/>
    <w:rsid w:val="00983D62"/>
    <w:rsid w:val="0098500F"/>
    <w:rsid w:val="009854D6"/>
    <w:rsid w:val="0098557C"/>
    <w:rsid w:val="009868CE"/>
    <w:rsid w:val="009869FB"/>
    <w:rsid w:val="009875BC"/>
    <w:rsid w:val="00987AEB"/>
    <w:rsid w:val="00987DB1"/>
    <w:rsid w:val="00990264"/>
    <w:rsid w:val="00990B68"/>
    <w:rsid w:val="00990BAA"/>
    <w:rsid w:val="009915E8"/>
    <w:rsid w:val="00992386"/>
    <w:rsid w:val="009932C5"/>
    <w:rsid w:val="0099439B"/>
    <w:rsid w:val="0099522F"/>
    <w:rsid w:val="00995235"/>
    <w:rsid w:val="009955F0"/>
    <w:rsid w:val="009957BF"/>
    <w:rsid w:val="00995DFE"/>
    <w:rsid w:val="009965C9"/>
    <w:rsid w:val="009969C4"/>
    <w:rsid w:val="00996C68"/>
    <w:rsid w:val="009970B0"/>
    <w:rsid w:val="009976B2"/>
    <w:rsid w:val="00997A53"/>
    <w:rsid w:val="009A0007"/>
    <w:rsid w:val="009A0AF6"/>
    <w:rsid w:val="009A1C28"/>
    <w:rsid w:val="009A1DB7"/>
    <w:rsid w:val="009A28B0"/>
    <w:rsid w:val="009A3122"/>
    <w:rsid w:val="009A485F"/>
    <w:rsid w:val="009A5549"/>
    <w:rsid w:val="009A7B64"/>
    <w:rsid w:val="009B1B67"/>
    <w:rsid w:val="009B1BDC"/>
    <w:rsid w:val="009B2E55"/>
    <w:rsid w:val="009B3841"/>
    <w:rsid w:val="009B3B8D"/>
    <w:rsid w:val="009B3CC8"/>
    <w:rsid w:val="009B410A"/>
    <w:rsid w:val="009B4186"/>
    <w:rsid w:val="009B5C38"/>
    <w:rsid w:val="009B6F6D"/>
    <w:rsid w:val="009B70B8"/>
    <w:rsid w:val="009B7A07"/>
    <w:rsid w:val="009C07E3"/>
    <w:rsid w:val="009C08EE"/>
    <w:rsid w:val="009C15B6"/>
    <w:rsid w:val="009C161E"/>
    <w:rsid w:val="009C2669"/>
    <w:rsid w:val="009C2F55"/>
    <w:rsid w:val="009C3873"/>
    <w:rsid w:val="009C432D"/>
    <w:rsid w:val="009C488E"/>
    <w:rsid w:val="009C502A"/>
    <w:rsid w:val="009C6992"/>
    <w:rsid w:val="009C73CC"/>
    <w:rsid w:val="009C7A17"/>
    <w:rsid w:val="009D07A6"/>
    <w:rsid w:val="009D099C"/>
    <w:rsid w:val="009D0AAC"/>
    <w:rsid w:val="009D2BF8"/>
    <w:rsid w:val="009D2D80"/>
    <w:rsid w:val="009D31A7"/>
    <w:rsid w:val="009D4129"/>
    <w:rsid w:val="009D4C88"/>
    <w:rsid w:val="009D521C"/>
    <w:rsid w:val="009D5979"/>
    <w:rsid w:val="009D6208"/>
    <w:rsid w:val="009D7127"/>
    <w:rsid w:val="009D7706"/>
    <w:rsid w:val="009E05AB"/>
    <w:rsid w:val="009E0603"/>
    <w:rsid w:val="009E0A74"/>
    <w:rsid w:val="009E0F89"/>
    <w:rsid w:val="009E104A"/>
    <w:rsid w:val="009E3392"/>
    <w:rsid w:val="009E39D9"/>
    <w:rsid w:val="009E3BD3"/>
    <w:rsid w:val="009E3BF1"/>
    <w:rsid w:val="009E4696"/>
    <w:rsid w:val="009E4DB2"/>
    <w:rsid w:val="009E4F08"/>
    <w:rsid w:val="009E4F70"/>
    <w:rsid w:val="009E53DD"/>
    <w:rsid w:val="009E5C1A"/>
    <w:rsid w:val="009E7BD4"/>
    <w:rsid w:val="009F0276"/>
    <w:rsid w:val="009F02FC"/>
    <w:rsid w:val="009F087C"/>
    <w:rsid w:val="009F0D62"/>
    <w:rsid w:val="009F0EC1"/>
    <w:rsid w:val="009F1053"/>
    <w:rsid w:val="009F1129"/>
    <w:rsid w:val="009F1194"/>
    <w:rsid w:val="009F13BE"/>
    <w:rsid w:val="009F2429"/>
    <w:rsid w:val="009F3134"/>
    <w:rsid w:val="009F3344"/>
    <w:rsid w:val="009F368F"/>
    <w:rsid w:val="009F3C3B"/>
    <w:rsid w:val="009F63D1"/>
    <w:rsid w:val="009F765C"/>
    <w:rsid w:val="009F7857"/>
    <w:rsid w:val="009F7CF0"/>
    <w:rsid w:val="009F7E6D"/>
    <w:rsid w:val="00A00011"/>
    <w:rsid w:val="00A00310"/>
    <w:rsid w:val="00A008CC"/>
    <w:rsid w:val="00A008DE"/>
    <w:rsid w:val="00A012A7"/>
    <w:rsid w:val="00A013EA"/>
    <w:rsid w:val="00A01621"/>
    <w:rsid w:val="00A021B4"/>
    <w:rsid w:val="00A02399"/>
    <w:rsid w:val="00A02583"/>
    <w:rsid w:val="00A034AB"/>
    <w:rsid w:val="00A03983"/>
    <w:rsid w:val="00A03A92"/>
    <w:rsid w:val="00A03C48"/>
    <w:rsid w:val="00A04518"/>
    <w:rsid w:val="00A0465F"/>
    <w:rsid w:val="00A0504B"/>
    <w:rsid w:val="00A05CEA"/>
    <w:rsid w:val="00A06711"/>
    <w:rsid w:val="00A07B8D"/>
    <w:rsid w:val="00A07EDA"/>
    <w:rsid w:val="00A10F3C"/>
    <w:rsid w:val="00A11642"/>
    <w:rsid w:val="00A121EE"/>
    <w:rsid w:val="00A126B4"/>
    <w:rsid w:val="00A12F35"/>
    <w:rsid w:val="00A12F5D"/>
    <w:rsid w:val="00A132C7"/>
    <w:rsid w:val="00A14829"/>
    <w:rsid w:val="00A14C20"/>
    <w:rsid w:val="00A14EC4"/>
    <w:rsid w:val="00A153C5"/>
    <w:rsid w:val="00A154C4"/>
    <w:rsid w:val="00A171F1"/>
    <w:rsid w:val="00A17253"/>
    <w:rsid w:val="00A17A7C"/>
    <w:rsid w:val="00A17F38"/>
    <w:rsid w:val="00A20668"/>
    <w:rsid w:val="00A207DF"/>
    <w:rsid w:val="00A208B7"/>
    <w:rsid w:val="00A20908"/>
    <w:rsid w:val="00A20F35"/>
    <w:rsid w:val="00A22080"/>
    <w:rsid w:val="00A2228D"/>
    <w:rsid w:val="00A22CE7"/>
    <w:rsid w:val="00A239D5"/>
    <w:rsid w:val="00A24C9E"/>
    <w:rsid w:val="00A24E8E"/>
    <w:rsid w:val="00A254C9"/>
    <w:rsid w:val="00A26669"/>
    <w:rsid w:val="00A26E58"/>
    <w:rsid w:val="00A30D7F"/>
    <w:rsid w:val="00A3155C"/>
    <w:rsid w:val="00A319C1"/>
    <w:rsid w:val="00A321F8"/>
    <w:rsid w:val="00A32246"/>
    <w:rsid w:val="00A32C95"/>
    <w:rsid w:val="00A33949"/>
    <w:rsid w:val="00A33F4D"/>
    <w:rsid w:val="00A3419A"/>
    <w:rsid w:val="00A3427E"/>
    <w:rsid w:val="00A34859"/>
    <w:rsid w:val="00A34D29"/>
    <w:rsid w:val="00A35128"/>
    <w:rsid w:val="00A36098"/>
    <w:rsid w:val="00A3662E"/>
    <w:rsid w:val="00A3699C"/>
    <w:rsid w:val="00A37DF0"/>
    <w:rsid w:val="00A40298"/>
    <w:rsid w:val="00A403B9"/>
    <w:rsid w:val="00A404CC"/>
    <w:rsid w:val="00A4146B"/>
    <w:rsid w:val="00A41C61"/>
    <w:rsid w:val="00A434C6"/>
    <w:rsid w:val="00A44DA2"/>
    <w:rsid w:val="00A464D1"/>
    <w:rsid w:val="00A475C4"/>
    <w:rsid w:val="00A511B2"/>
    <w:rsid w:val="00A519D2"/>
    <w:rsid w:val="00A53A6B"/>
    <w:rsid w:val="00A53E13"/>
    <w:rsid w:val="00A54303"/>
    <w:rsid w:val="00A54BBD"/>
    <w:rsid w:val="00A55207"/>
    <w:rsid w:val="00A555B0"/>
    <w:rsid w:val="00A5601E"/>
    <w:rsid w:val="00A56EF2"/>
    <w:rsid w:val="00A60AA2"/>
    <w:rsid w:val="00A61165"/>
    <w:rsid w:val="00A61C76"/>
    <w:rsid w:val="00A61F00"/>
    <w:rsid w:val="00A620EB"/>
    <w:rsid w:val="00A6251A"/>
    <w:rsid w:val="00A629E5"/>
    <w:rsid w:val="00A637C6"/>
    <w:rsid w:val="00A64248"/>
    <w:rsid w:val="00A646E7"/>
    <w:rsid w:val="00A64839"/>
    <w:rsid w:val="00A649D6"/>
    <w:rsid w:val="00A64EC4"/>
    <w:rsid w:val="00A653B8"/>
    <w:rsid w:val="00A65FAF"/>
    <w:rsid w:val="00A66115"/>
    <w:rsid w:val="00A6640C"/>
    <w:rsid w:val="00A670F6"/>
    <w:rsid w:val="00A67699"/>
    <w:rsid w:val="00A71284"/>
    <w:rsid w:val="00A714B8"/>
    <w:rsid w:val="00A71A6A"/>
    <w:rsid w:val="00A72E82"/>
    <w:rsid w:val="00A73453"/>
    <w:rsid w:val="00A740C0"/>
    <w:rsid w:val="00A7558D"/>
    <w:rsid w:val="00A76159"/>
    <w:rsid w:val="00A762DE"/>
    <w:rsid w:val="00A767B4"/>
    <w:rsid w:val="00A77D2E"/>
    <w:rsid w:val="00A80598"/>
    <w:rsid w:val="00A8077A"/>
    <w:rsid w:val="00A807AA"/>
    <w:rsid w:val="00A80A48"/>
    <w:rsid w:val="00A80BB5"/>
    <w:rsid w:val="00A81525"/>
    <w:rsid w:val="00A815F6"/>
    <w:rsid w:val="00A818FB"/>
    <w:rsid w:val="00A82373"/>
    <w:rsid w:val="00A83451"/>
    <w:rsid w:val="00A8354B"/>
    <w:rsid w:val="00A835F4"/>
    <w:rsid w:val="00A838AE"/>
    <w:rsid w:val="00A8410E"/>
    <w:rsid w:val="00A84C62"/>
    <w:rsid w:val="00A853A8"/>
    <w:rsid w:val="00A85486"/>
    <w:rsid w:val="00A858A3"/>
    <w:rsid w:val="00A869BE"/>
    <w:rsid w:val="00A86B82"/>
    <w:rsid w:val="00A879CD"/>
    <w:rsid w:val="00A87C2D"/>
    <w:rsid w:val="00A907C8"/>
    <w:rsid w:val="00A908F3"/>
    <w:rsid w:val="00A913E4"/>
    <w:rsid w:val="00A91D3C"/>
    <w:rsid w:val="00A9246D"/>
    <w:rsid w:val="00A92D86"/>
    <w:rsid w:val="00A93B62"/>
    <w:rsid w:val="00A93CF7"/>
    <w:rsid w:val="00A94951"/>
    <w:rsid w:val="00A94A77"/>
    <w:rsid w:val="00A95492"/>
    <w:rsid w:val="00A96086"/>
    <w:rsid w:val="00A9703C"/>
    <w:rsid w:val="00A971F2"/>
    <w:rsid w:val="00A97AB4"/>
    <w:rsid w:val="00AA0AD3"/>
    <w:rsid w:val="00AA0E89"/>
    <w:rsid w:val="00AA284B"/>
    <w:rsid w:val="00AA3210"/>
    <w:rsid w:val="00AA3C89"/>
    <w:rsid w:val="00AA3F45"/>
    <w:rsid w:val="00AA4060"/>
    <w:rsid w:val="00AA4081"/>
    <w:rsid w:val="00AA40FF"/>
    <w:rsid w:val="00AA43C1"/>
    <w:rsid w:val="00AA599A"/>
    <w:rsid w:val="00AA5EF1"/>
    <w:rsid w:val="00AA63BB"/>
    <w:rsid w:val="00AA6579"/>
    <w:rsid w:val="00AA66A9"/>
    <w:rsid w:val="00AA679D"/>
    <w:rsid w:val="00AB0498"/>
    <w:rsid w:val="00AB0C2E"/>
    <w:rsid w:val="00AB0EFE"/>
    <w:rsid w:val="00AB122E"/>
    <w:rsid w:val="00AB13B2"/>
    <w:rsid w:val="00AB168C"/>
    <w:rsid w:val="00AB21A5"/>
    <w:rsid w:val="00AB2668"/>
    <w:rsid w:val="00AB36FE"/>
    <w:rsid w:val="00AB3CE3"/>
    <w:rsid w:val="00AB3D32"/>
    <w:rsid w:val="00AB3D43"/>
    <w:rsid w:val="00AB414C"/>
    <w:rsid w:val="00AB42CB"/>
    <w:rsid w:val="00AB454D"/>
    <w:rsid w:val="00AB4932"/>
    <w:rsid w:val="00AB4A6F"/>
    <w:rsid w:val="00AB5700"/>
    <w:rsid w:val="00AB5C21"/>
    <w:rsid w:val="00AB6135"/>
    <w:rsid w:val="00AB67BF"/>
    <w:rsid w:val="00AB6E11"/>
    <w:rsid w:val="00AB7753"/>
    <w:rsid w:val="00AB7A8B"/>
    <w:rsid w:val="00AC090E"/>
    <w:rsid w:val="00AC12D0"/>
    <w:rsid w:val="00AC1DAC"/>
    <w:rsid w:val="00AC2336"/>
    <w:rsid w:val="00AC2B19"/>
    <w:rsid w:val="00AC2EF9"/>
    <w:rsid w:val="00AC325B"/>
    <w:rsid w:val="00AC346E"/>
    <w:rsid w:val="00AC4E8E"/>
    <w:rsid w:val="00AC4EF1"/>
    <w:rsid w:val="00AC51BE"/>
    <w:rsid w:val="00AC69B6"/>
    <w:rsid w:val="00AC79A8"/>
    <w:rsid w:val="00AD0206"/>
    <w:rsid w:val="00AD0CB5"/>
    <w:rsid w:val="00AD107F"/>
    <w:rsid w:val="00AD19F0"/>
    <w:rsid w:val="00AD22A8"/>
    <w:rsid w:val="00AD2679"/>
    <w:rsid w:val="00AD3189"/>
    <w:rsid w:val="00AD364E"/>
    <w:rsid w:val="00AD3F4B"/>
    <w:rsid w:val="00AD499F"/>
    <w:rsid w:val="00AD5225"/>
    <w:rsid w:val="00AD5D32"/>
    <w:rsid w:val="00AD5F67"/>
    <w:rsid w:val="00AD64AF"/>
    <w:rsid w:val="00AE0350"/>
    <w:rsid w:val="00AE0470"/>
    <w:rsid w:val="00AE1003"/>
    <w:rsid w:val="00AE10E7"/>
    <w:rsid w:val="00AE1A5E"/>
    <w:rsid w:val="00AE2080"/>
    <w:rsid w:val="00AE2122"/>
    <w:rsid w:val="00AE2F69"/>
    <w:rsid w:val="00AE46A6"/>
    <w:rsid w:val="00AE5EC2"/>
    <w:rsid w:val="00AE6005"/>
    <w:rsid w:val="00AE7BAE"/>
    <w:rsid w:val="00AF3CB8"/>
    <w:rsid w:val="00AF5222"/>
    <w:rsid w:val="00AF57BE"/>
    <w:rsid w:val="00AF62ED"/>
    <w:rsid w:val="00AF69FB"/>
    <w:rsid w:val="00AF6F5A"/>
    <w:rsid w:val="00AF713D"/>
    <w:rsid w:val="00AF7C51"/>
    <w:rsid w:val="00B00234"/>
    <w:rsid w:val="00B00585"/>
    <w:rsid w:val="00B00991"/>
    <w:rsid w:val="00B011F9"/>
    <w:rsid w:val="00B01889"/>
    <w:rsid w:val="00B01AE9"/>
    <w:rsid w:val="00B01BA4"/>
    <w:rsid w:val="00B03F0B"/>
    <w:rsid w:val="00B04DE1"/>
    <w:rsid w:val="00B056AF"/>
    <w:rsid w:val="00B05703"/>
    <w:rsid w:val="00B059C0"/>
    <w:rsid w:val="00B05AE0"/>
    <w:rsid w:val="00B05F19"/>
    <w:rsid w:val="00B076E1"/>
    <w:rsid w:val="00B107A3"/>
    <w:rsid w:val="00B11550"/>
    <w:rsid w:val="00B12201"/>
    <w:rsid w:val="00B132AD"/>
    <w:rsid w:val="00B132C0"/>
    <w:rsid w:val="00B13A43"/>
    <w:rsid w:val="00B13D53"/>
    <w:rsid w:val="00B15A9F"/>
    <w:rsid w:val="00B17B72"/>
    <w:rsid w:val="00B17CBD"/>
    <w:rsid w:val="00B20356"/>
    <w:rsid w:val="00B21B08"/>
    <w:rsid w:val="00B227FC"/>
    <w:rsid w:val="00B22F93"/>
    <w:rsid w:val="00B23228"/>
    <w:rsid w:val="00B234B2"/>
    <w:rsid w:val="00B243FB"/>
    <w:rsid w:val="00B25995"/>
    <w:rsid w:val="00B278EA"/>
    <w:rsid w:val="00B3018B"/>
    <w:rsid w:val="00B30AB3"/>
    <w:rsid w:val="00B3178F"/>
    <w:rsid w:val="00B3189A"/>
    <w:rsid w:val="00B31EEF"/>
    <w:rsid w:val="00B32036"/>
    <w:rsid w:val="00B32D21"/>
    <w:rsid w:val="00B3347E"/>
    <w:rsid w:val="00B33B9B"/>
    <w:rsid w:val="00B3416E"/>
    <w:rsid w:val="00B3424C"/>
    <w:rsid w:val="00B34F13"/>
    <w:rsid w:val="00B364D8"/>
    <w:rsid w:val="00B36FF7"/>
    <w:rsid w:val="00B37900"/>
    <w:rsid w:val="00B40C99"/>
    <w:rsid w:val="00B41660"/>
    <w:rsid w:val="00B42512"/>
    <w:rsid w:val="00B44800"/>
    <w:rsid w:val="00B473A3"/>
    <w:rsid w:val="00B50ACF"/>
    <w:rsid w:val="00B50C8F"/>
    <w:rsid w:val="00B5174D"/>
    <w:rsid w:val="00B51ADB"/>
    <w:rsid w:val="00B51DA4"/>
    <w:rsid w:val="00B52F65"/>
    <w:rsid w:val="00B53069"/>
    <w:rsid w:val="00B532FE"/>
    <w:rsid w:val="00B54B44"/>
    <w:rsid w:val="00B554E5"/>
    <w:rsid w:val="00B55A89"/>
    <w:rsid w:val="00B55E28"/>
    <w:rsid w:val="00B55EC9"/>
    <w:rsid w:val="00B5641A"/>
    <w:rsid w:val="00B56755"/>
    <w:rsid w:val="00B5682C"/>
    <w:rsid w:val="00B569A8"/>
    <w:rsid w:val="00B56B0E"/>
    <w:rsid w:val="00B579C8"/>
    <w:rsid w:val="00B57C78"/>
    <w:rsid w:val="00B57D17"/>
    <w:rsid w:val="00B57D24"/>
    <w:rsid w:val="00B600C8"/>
    <w:rsid w:val="00B61DBD"/>
    <w:rsid w:val="00B61EEE"/>
    <w:rsid w:val="00B6253D"/>
    <w:rsid w:val="00B628E2"/>
    <w:rsid w:val="00B63864"/>
    <w:rsid w:val="00B63CBE"/>
    <w:rsid w:val="00B6417E"/>
    <w:rsid w:val="00B644FF"/>
    <w:rsid w:val="00B6498F"/>
    <w:rsid w:val="00B65EDE"/>
    <w:rsid w:val="00B65F40"/>
    <w:rsid w:val="00B65F8F"/>
    <w:rsid w:val="00B66460"/>
    <w:rsid w:val="00B66D30"/>
    <w:rsid w:val="00B676C4"/>
    <w:rsid w:val="00B6792F"/>
    <w:rsid w:val="00B67D31"/>
    <w:rsid w:val="00B67DC2"/>
    <w:rsid w:val="00B7020A"/>
    <w:rsid w:val="00B70344"/>
    <w:rsid w:val="00B7034E"/>
    <w:rsid w:val="00B71FA4"/>
    <w:rsid w:val="00B7202D"/>
    <w:rsid w:val="00B7269B"/>
    <w:rsid w:val="00B72764"/>
    <w:rsid w:val="00B73C08"/>
    <w:rsid w:val="00B742AA"/>
    <w:rsid w:val="00B7452E"/>
    <w:rsid w:val="00B747DA"/>
    <w:rsid w:val="00B75888"/>
    <w:rsid w:val="00B767CF"/>
    <w:rsid w:val="00B768A3"/>
    <w:rsid w:val="00B768ED"/>
    <w:rsid w:val="00B76CFC"/>
    <w:rsid w:val="00B770C3"/>
    <w:rsid w:val="00B77D57"/>
    <w:rsid w:val="00B819EE"/>
    <w:rsid w:val="00B81C13"/>
    <w:rsid w:val="00B8226D"/>
    <w:rsid w:val="00B82462"/>
    <w:rsid w:val="00B824EF"/>
    <w:rsid w:val="00B82A30"/>
    <w:rsid w:val="00B82FF6"/>
    <w:rsid w:val="00B831C8"/>
    <w:rsid w:val="00B83B11"/>
    <w:rsid w:val="00B844DC"/>
    <w:rsid w:val="00B847EF"/>
    <w:rsid w:val="00B84D31"/>
    <w:rsid w:val="00B85B42"/>
    <w:rsid w:val="00B87793"/>
    <w:rsid w:val="00B902B5"/>
    <w:rsid w:val="00B90FEC"/>
    <w:rsid w:val="00B91307"/>
    <w:rsid w:val="00B91993"/>
    <w:rsid w:val="00B9297A"/>
    <w:rsid w:val="00B934DE"/>
    <w:rsid w:val="00B95498"/>
    <w:rsid w:val="00B95B5D"/>
    <w:rsid w:val="00B95C55"/>
    <w:rsid w:val="00B964AD"/>
    <w:rsid w:val="00BA1041"/>
    <w:rsid w:val="00BA1379"/>
    <w:rsid w:val="00BA148E"/>
    <w:rsid w:val="00BA1BA8"/>
    <w:rsid w:val="00BA223B"/>
    <w:rsid w:val="00BA2821"/>
    <w:rsid w:val="00BA2EC7"/>
    <w:rsid w:val="00BA33A2"/>
    <w:rsid w:val="00BA395B"/>
    <w:rsid w:val="00BA3D8A"/>
    <w:rsid w:val="00BA5192"/>
    <w:rsid w:val="00BA61B3"/>
    <w:rsid w:val="00BA6CEB"/>
    <w:rsid w:val="00BB0B0E"/>
    <w:rsid w:val="00BB0B7B"/>
    <w:rsid w:val="00BB0C41"/>
    <w:rsid w:val="00BB142C"/>
    <w:rsid w:val="00BB182B"/>
    <w:rsid w:val="00BB1B55"/>
    <w:rsid w:val="00BB1BC9"/>
    <w:rsid w:val="00BB1CB1"/>
    <w:rsid w:val="00BB1F94"/>
    <w:rsid w:val="00BB3F7A"/>
    <w:rsid w:val="00BB41E8"/>
    <w:rsid w:val="00BB421A"/>
    <w:rsid w:val="00BB5403"/>
    <w:rsid w:val="00BB58D1"/>
    <w:rsid w:val="00BB5ACC"/>
    <w:rsid w:val="00BB5D85"/>
    <w:rsid w:val="00BB6B92"/>
    <w:rsid w:val="00BB736B"/>
    <w:rsid w:val="00BB7D25"/>
    <w:rsid w:val="00BC069E"/>
    <w:rsid w:val="00BC0B03"/>
    <w:rsid w:val="00BC11F5"/>
    <w:rsid w:val="00BC19E8"/>
    <w:rsid w:val="00BC1BFF"/>
    <w:rsid w:val="00BC2AA6"/>
    <w:rsid w:val="00BC3500"/>
    <w:rsid w:val="00BC3723"/>
    <w:rsid w:val="00BC3792"/>
    <w:rsid w:val="00BC4FDC"/>
    <w:rsid w:val="00BC5647"/>
    <w:rsid w:val="00BC59EF"/>
    <w:rsid w:val="00BD1036"/>
    <w:rsid w:val="00BD1700"/>
    <w:rsid w:val="00BD24EF"/>
    <w:rsid w:val="00BD3DF5"/>
    <w:rsid w:val="00BD4C19"/>
    <w:rsid w:val="00BD5A5A"/>
    <w:rsid w:val="00BD627F"/>
    <w:rsid w:val="00BD6327"/>
    <w:rsid w:val="00BD779A"/>
    <w:rsid w:val="00BD7A6B"/>
    <w:rsid w:val="00BE031D"/>
    <w:rsid w:val="00BE0E87"/>
    <w:rsid w:val="00BE29E0"/>
    <w:rsid w:val="00BE3921"/>
    <w:rsid w:val="00BE407D"/>
    <w:rsid w:val="00BE41FE"/>
    <w:rsid w:val="00BE51D8"/>
    <w:rsid w:val="00BE5BD0"/>
    <w:rsid w:val="00BE6C6B"/>
    <w:rsid w:val="00BE7266"/>
    <w:rsid w:val="00BE7D32"/>
    <w:rsid w:val="00BF0B07"/>
    <w:rsid w:val="00BF0D22"/>
    <w:rsid w:val="00BF172E"/>
    <w:rsid w:val="00BF2AA0"/>
    <w:rsid w:val="00BF3167"/>
    <w:rsid w:val="00BF3A8D"/>
    <w:rsid w:val="00BF3CFA"/>
    <w:rsid w:val="00BF4977"/>
    <w:rsid w:val="00BF5B6A"/>
    <w:rsid w:val="00BF61CB"/>
    <w:rsid w:val="00BF6711"/>
    <w:rsid w:val="00BF6D66"/>
    <w:rsid w:val="00BF7D47"/>
    <w:rsid w:val="00C01494"/>
    <w:rsid w:val="00C016B5"/>
    <w:rsid w:val="00C02EEE"/>
    <w:rsid w:val="00C04A41"/>
    <w:rsid w:val="00C066F4"/>
    <w:rsid w:val="00C06C46"/>
    <w:rsid w:val="00C07420"/>
    <w:rsid w:val="00C078BC"/>
    <w:rsid w:val="00C07B34"/>
    <w:rsid w:val="00C103C5"/>
    <w:rsid w:val="00C10946"/>
    <w:rsid w:val="00C11314"/>
    <w:rsid w:val="00C113D9"/>
    <w:rsid w:val="00C121BA"/>
    <w:rsid w:val="00C12381"/>
    <w:rsid w:val="00C125F2"/>
    <w:rsid w:val="00C12D07"/>
    <w:rsid w:val="00C13142"/>
    <w:rsid w:val="00C133EB"/>
    <w:rsid w:val="00C14B7C"/>
    <w:rsid w:val="00C15C90"/>
    <w:rsid w:val="00C16E4F"/>
    <w:rsid w:val="00C170FB"/>
    <w:rsid w:val="00C17689"/>
    <w:rsid w:val="00C178B1"/>
    <w:rsid w:val="00C17E54"/>
    <w:rsid w:val="00C204E0"/>
    <w:rsid w:val="00C2071B"/>
    <w:rsid w:val="00C20BCA"/>
    <w:rsid w:val="00C2127C"/>
    <w:rsid w:val="00C2166E"/>
    <w:rsid w:val="00C22626"/>
    <w:rsid w:val="00C2288C"/>
    <w:rsid w:val="00C23DF3"/>
    <w:rsid w:val="00C24367"/>
    <w:rsid w:val="00C24479"/>
    <w:rsid w:val="00C24868"/>
    <w:rsid w:val="00C25549"/>
    <w:rsid w:val="00C25651"/>
    <w:rsid w:val="00C257C3"/>
    <w:rsid w:val="00C2796D"/>
    <w:rsid w:val="00C314FD"/>
    <w:rsid w:val="00C348F3"/>
    <w:rsid w:val="00C34C41"/>
    <w:rsid w:val="00C354B1"/>
    <w:rsid w:val="00C359FD"/>
    <w:rsid w:val="00C36CE3"/>
    <w:rsid w:val="00C36D9E"/>
    <w:rsid w:val="00C36F47"/>
    <w:rsid w:val="00C37E7B"/>
    <w:rsid w:val="00C40CDE"/>
    <w:rsid w:val="00C40E2F"/>
    <w:rsid w:val="00C425D6"/>
    <w:rsid w:val="00C42682"/>
    <w:rsid w:val="00C4361C"/>
    <w:rsid w:val="00C436B3"/>
    <w:rsid w:val="00C4398D"/>
    <w:rsid w:val="00C43CAE"/>
    <w:rsid w:val="00C443FE"/>
    <w:rsid w:val="00C45BB0"/>
    <w:rsid w:val="00C46451"/>
    <w:rsid w:val="00C464CE"/>
    <w:rsid w:val="00C526B1"/>
    <w:rsid w:val="00C54C6E"/>
    <w:rsid w:val="00C54D4F"/>
    <w:rsid w:val="00C54FF7"/>
    <w:rsid w:val="00C550DC"/>
    <w:rsid w:val="00C5521B"/>
    <w:rsid w:val="00C5540A"/>
    <w:rsid w:val="00C55534"/>
    <w:rsid w:val="00C559D7"/>
    <w:rsid w:val="00C55EE3"/>
    <w:rsid w:val="00C563B9"/>
    <w:rsid w:val="00C571EC"/>
    <w:rsid w:val="00C57B19"/>
    <w:rsid w:val="00C57ED0"/>
    <w:rsid w:val="00C6049D"/>
    <w:rsid w:val="00C60A76"/>
    <w:rsid w:val="00C60AF2"/>
    <w:rsid w:val="00C60D3A"/>
    <w:rsid w:val="00C611D7"/>
    <w:rsid w:val="00C61551"/>
    <w:rsid w:val="00C62D7F"/>
    <w:rsid w:val="00C62E54"/>
    <w:rsid w:val="00C6337A"/>
    <w:rsid w:val="00C6347F"/>
    <w:rsid w:val="00C63825"/>
    <w:rsid w:val="00C63EF2"/>
    <w:rsid w:val="00C64B30"/>
    <w:rsid w:val="00C64E44"/>
    <w:rsid w:val="00C65D36"/>
    <w:rsid w:val="00C660E1"/>
    <w:rsid w:val="00C66D84"/>
    <w:rsid w:val="00C66EF5"/>
    <w:rsid w:val="00C67235"/>
    <w:rsid w:val="00C67CF8"/>
    <w:rsid w:val="00C7037E"/>
    <w:rsid w:val="00C70C86"/>
    <w:rsid w:val="00C70F46"/>
    <w:rsid w:val="00C72301"/>
    <w:rsid w:val="00C7285C"/>
    <w:rsid w:val="00C73045"/>
    <w:rsid w:val="00C735BA"/>
    <w:rsid w:val="00C73AD1"/>
    <w:rsid w:val="00C73E9E"/>
    <w:rsid w:val="00C7406C"/>
    <w:rsid w:val="00C749E5"/>
    <w:rsid w:val="00C7504D"/>
    <w:rsid w:val="00C75378"/>
    <w:rsid w:val="00C75399"/>
    <w:rsid w:val="00C7628D"/>
    <w:rsid w:val="00C7724A"/>
    <w:rsid w:val="00C774C1"/>
    <w:rsid w:val="00C77BC0"/>
    <w:rsid w:val="00C80242"/>
    <w:rsid w:val="00C80472"/>
    <w:rsid w:val="00C81645"/>
    <w:rsid w:val="00C82BBC"/>
    <w:rsid w:val="00C83374"/>
    <w:rsid w:val="00C839CD"/>
    <w:rsid w:val="00C83E00"/>
    <w:rsid w:val="00C84515"/>
    <w:rsid w:val="00C84E19"/>
    <w:rsid w:val="00C8586C"/>
    <w:rsid w:val="00C85CC2"/>
    <w:rsid w:val="00C85DC6"/>
    <w:rsid w:val="00C860F8"/>
    <w:rsid w:val="00C86F6B"/>
    <w:rsid w:val="00C8736A"/>
    <w:rsid w:val="00C87A49"/>
    <w:rsid w:val="00C90A0E"/>
    <w:rsid w:val="00C9180C"/>
    <w:rsid w:val="00C91BCA"/>
    <w:rsid w:val="00C91EDE"/>
    <w:rsid w:val="00C92492"/>
    <w:rsid w:val="00C926F9"/>
    <w:rsid w:val="00C932F2"/>
    <w:rsid w:val="00C93511"/>
    <w:rsid w:val="00C9351E"/>
    <w:rsid w:val="00C9369D"/>
    <w:rsid w:val="00C9375B"/>
    <w:rsid w:val="00C93D02"/>
    <w:rsid w:val="00C957C1"/>
    <w:rsid w:val="00C95967"/>
    <w:rsid w:val="00C95D4E"/>
    <w:rsid w:val="00C963D6"/>
    <w:rsid w:val="00C96861"/>
    <w:rsid w:val="00C96AA9"/>
    <w:rsid w:val="00C972D5"/>
    <w:rsid w:val="00C9778F"/>
    <w:rsid w:val="00C97A82"/>
    <w:rsid w:val="00CA00AD"/>
    <w:rsid w:val="00CA03E5"/>
    <w:rsid w:val="00CA18CE"/>
    <w:rsid w:val="00CA1968"/>
    <w:rsid w:val="00CA2619"/>
    <w:rsid w:val="00CA27CE"/>
    <w:rsid w:val="00CA3BF1"/>
    <w:rsid w:val="00CA4BBB"/>
    <w:rsid w:val="00CA4E9A"/>
    <w:rsid w:val="00CA520F"/>
    <w:rsid w:val="00CA566F"/>
    <w:rsid w:val="00CA5D2F"/>
    <w:rsid w:val="00CA6705"/>
    <w:rsid w:val="00CA69BA"/>
    <w:rsid w:val="00CA6F36"/>
    <w:rsid w:val="00CA745C"/>
    <w:rsid w:val="00CB0CDC"/>
    <w:rsid w:val="00CB0EAF"/>
    <w:rsid w:val="00CB1360"/>
    <w:rsid w:val="00CB19B8"/>
    <w:rsid w:val="00CB2ABC"/>
    <w:rsid w:val="00CB3073"/>
    <w:rsid w:val="00CB355D"/>
    <w:rsid w:val="00CB3A3E"/>
    <w:rsid w:val="00CB3BC9"/>
    <w:rsid w:val="00CB527E"/>
    <w:rsid w:val="00CB6238"/>
    <w:rsid w:val="00CB6271"/>
    <w:rsid w:val="00CB6B0B"/>
    <w:rsid w:val="00CB6D91"/>
    <w:rsid w:val="00CB701C"/>
    <w:rsid w:val="00CB7849"/>
    <w:rsid w:val="00CC0D63"/>
    <w:rsid w:val="00CC0F8D"/>
    <w:rsid w:val="00CC1788"/>
    <w:rsid w:val="00CC1EA9"/>
    <w:rsid w:val="00CC3781"/>
    <w:rsid w:val="00CC4294"/>
    <w:rsid w:val="00CC64EA"/>
    <w:rsid w:val="00CC68E1"/>
    <w:rsid w:val="00CC70E9"/>
    <w:rsid w:val="00CC7286"/>
    <w:rsid w:val="00CC72B1"/>
    <w:rsid w:val="00CC7348"/>
    <w:rsid w:val="00CC7DFD"/>
    <w:rsid w:val="00CD0282"/>
    <w:rsid w:val="00CD0F78"/>
    <w:rsid w:val="00CD34BD"/>
    <w:rsid w:val="00CD38D4"/>
    <w:rsid w:val="00CD39E2"/>
    <w:rsid w:val="00CD53AF"/>
    <w:rsid w:val="00CD5C68"/>
    <w:rsid w:val="00CD61AC"/>
    <w:rsid w:val="00CD6323"/>
    <w:rsid w:val="00CD72C2"/>
    <w:rsid w:val="00CD74B3"/>
    <w:rsid w:val="00CE04E1"/>
    <w:rsid w:val="00CE0EAB"/>
    <w:rsid w:val="00CE0FBE"/>
    <w:rsid w:val="00CE1BC2"/>
    <w:rsid w:val="00CE1F0C"/>
    <w:rsid w:val="00CE311C"/>
    <w:rsid w:val="00CE39DF"/>
    <w:rsid w:val="00CE4E20"/>
    <w:rsid w:val="00CE62C8"/>
    <w:rsid w:val="00CF2E92"/>
    <w:rsid w:val="00CF3207"/>
    <w:rsid w:val="00CF34AE"/>
    <w:rsid w:val="00CF3D87"/>
    <w:rsid w:val="00CF3E81"/>
    <w:rsid w:val="00CF3FC5"/>
    <w:rsid w:val="00CF40FF"/>
    <w:rsid w:val="00CF46D9"/>
    <w:rsid w:val="00CF4A81"/>
    <w:rsid w:val="00CF6FEA"/>
    <w:rsid w:val="00CF7488"/>
    <w:rsid w:val="00CF77E2"/>
    <w:rsid w:val="00D001A6"/>
    <w:rsid w:val="00D016CC"/>
    <w:rsid w:val="00D01BF0"/>
    <w:rsid w:val="00D025B5"/>
    <w:rsid w:val="00D02E14"/>
    <w:rsid w:val="00D03A21"/>
    <w:rsid w:val="00D0420F"/>
    <w:rsid w:val="00D0452D"/>
    <w:rsid w:val="00D048A7"/>
    <w:rsid w:val="00D04BAF"/>
    <w:rsid w:val="00D055F0"/>
    <w:rsid w:val="00D05F76"/>
    <w:rsid w:val="00D05FAF"/>
    <w:rsid w:val="00D06752"/>
    <w:rsid w:val="00D1024A"/>
    <w:rsid w:val="00D10F93"/>
    <w:rsid w:val="00D122AC"/>
    <w:rsid w:val="00D12ACA"/>
    <w:rsid w:val="00D12B23"/>
    <w:rsid w:val="00D13809"/>
    <w:rsid w:val="00D14C7E"/>
    <w:rsid w:val="00D14CB6"/>
    <w:rsid w:val="00D14D36"/>
    <w:rsid w:val="00D14E17"/>
    <w:rsid w:val="00D171BD"/>
    <w:rsid w:val="00D17822"/>
    <w:rsid w:val="00D17C85"/>
    <w:rsid w:val="00D200B7"/>
    <w:rsid w:val="00D2028C"/>
    <w:rsid w:val="00D21F45"/>
    <w:rsid w:val="00D229A1"/>
    <w:rsid w:val="00D23735"/>
    <w:rsid w:val="00D23AA5"/>
    <w:rsid w:val="00D23DC2"/>
    <w:rsid w:val="00D24387"/>
    <w:rsid w:val="00D246A6"/>
    <w:rsid w:val="00D255DA"/>
    <w:rsid w:val="00D2644A"/>
    <w:rsid w:val="00D26622"/>
    <w:rsid w:val="00D26E59"/>
    <w:rsid w:val="00D27568"/>
    <w:rsid w:val="00D27C7E"/>
    <w:rsid w:val="00D27DC3"/>
    <w:rsid w:val="00D30742"/>
    <w:rsid w:val="00D31515"/>
    <w:rsid w:val="00D32B14"/>
    <w:rsid w:val="00D32B70"/>
    <w:rsid w:val="00D32DE9"/>
    <w:rsid w:val="00D33212"/>
    <w:rsid w:val="00D35162"/>
    <w:rsid w:val="00D35533"/>
    <w:rsid w:val="00D355D5"/>
    <w:rsid w:val="00D35B3A"/>
    <w:rsid w:val="00D36834"/>
    <w:rsid w:val="00D36EC0"/>
    <w:rsid w:val="00D36F98"/>
    <w:rsid w:val="00D37CDE"/>
    <w:rsid w:val="00D402AC"/>
    <w:rsid w:val="00D40EA3"/>
    <w:rsid w:val="00D41044"/>
    <w:rsid w:val="00D417DD"/>
    <w:rsid w:val="00D42286"/>
    <w:rsid w:val="00D42399"/>
    <w:rsid w:val="00D4239A"/>
    <w:rsid w:val="00D43288"/>
    <w:rsid w:val="00D432AA"/>
    <w:rsid w:val="00D440B5"/>
    <w:rsid w:val="00D44276"/>
    <w:rsid w:val="00D45C1B"/>
    <w:rsid w:val="00D4622C"/>
    <w:rsid w:val="00D469A1"/>
    <w:rsid w:val="00D46D40"/>
    <w:rsid w:val="00D46F34"/>
    <w:rsid w:val="00D4705C"/>
    <w:rsid w:val="00D47156"/>
    <w:rsid w:val="00D47687"/>
    <w:rsid w:val="00D5026E"/>
    <w:rsid w:val="00D50F2D"/>
    <w:rsid w:val="00D52DB3"/>
    <w:rsid w:val="00D535BA"/>
    <w:rsid w:val="00D53761"/>
    <w:rsid w:val="00D53A94"/>
    <w:rsid w:val="00D54857"/>
    <w:rsid w:val="00D550DF"/>
    <w:rsid w:val="00D556C4"/>
    <w:rsid w:val="00D56B41"/>
    <w:rsid w:val="00D5722F"/>
    <w:rsid w:val="00D57C32"/>
    <w:rsid w:val="00D60022"/>
    <w:rsid w:val="00D6015B"/>
    <w:rsid w:val="00D60310"/>
    <w:rsid w:val="00D61343"/>
    <w:rsid w:val="00D615E0"/>
    <w:rsid w:val="00D6181A"/>
    <w:rsid w:val="00D62914"/>
    <w:rsid w:val="00D63A77"/>
    <w:rsid w:val="00D643A4"/>
    <w:rsid w:val="00D64EA9"/>
    <w:rsid w:val="00D66221"/>
    <w:rsid w:val="00D66C47"/>
    <w:rsid w:val="00D66E25"/>
    <w:rsid w:val="00D70843"/>
    <w:rsid w:val="00D717D5"/>
    <w:rsid w:val="00D7187B"/>
    <w:rsid w:val="00D72290"/>
    <w:rsid w:val="00D7346F"/>
    <w:rsid w:val="00D73DEE"/>
    <w:rsid w:val="00D73ED7"/>
    <w:rsid w:val="00D746E1"/>
    <w:rsid w:val="00D760F3"/>
    <w:rsid w:val="00D774ED"/>
    <w:rsid w:val="00D802A2"/>
    <w:rsid w:val="00D8048D"/>
    <w:rsid w:val="00D80A08"/>
    <w:rsid w:val="00D80CCB"/>
    <w:rsid w:val="00D81254"/>
    <w:rsid w:val="00D81AA4"/>
    <w:rsid w:val="00D830E0"/>
    <w:rsid w:val="00D83242"/>
    <w:rsid w:val="00D846C9"/>
    <w:rsid w:val="00D84D99"/>
    <w:rsid w:val="00D8585B"/>
    <w:rsid w:val="00D85A8F"/>
    <w:rsid w:val="00D85F80"/>
    <w:rsid w:val="00D86E59"/>
    <w:rsid w:val="00D87312"/>
    <w:rsid w:val="00D8792C"/>
    <w:rsid w:val="00D87D48"/>
    <w:rsid w:val="00D906E7"/>
    <w:rsid w:val="00D90A1A"/>
    <w:rsid w:val="00D90F29"/>
    <w:rsid w:val="00D913F9"/>
    <w:rsid w:val="00D944B5"/>
    <w:rsid w:val="00D945EA"/>
    <w:rsid w:val="00D94A8C"/>
    <w:rsid w:val="00D94E35"/>
    <w:rsid w:val="00D94EFA"/>
    <w:rsid w:val="00D94FF0"/>
    <w:rsid w:val="00D95158"/>
    <w:rsid w:val="00D961AD"/>
    <w:rsid w:val="00D9733B"/>
    <w:rsid w:val="00D9799C"/>
    <w:rsid w:val="00D97D0C"/>
    <w:rsid w:val="00DA004A"/>
    <w:rsid w:val="00DA0904"/>
    <w:rsid w:val="00DA2B27"/>
    <w:rsid w:val="00DA2C00"/>
    <w:rsid w:val="00DA3A22"/>
    <w:rsid w:val="00DA3C70"/>
    <w:rsid w:val="00DA3FA1"/>
    <w:rsid w:val="00DA48C1"/>
    <w:rsid w:val="00DA6B17"/>
    <w:rsid w:val="00DB123C"/>
    <w:rsid w:val="00DB1744"/>
    <w:rsid w:val="00DB3287"/>
    <w:rsid w:val="00DB45D6"/>
    <w:rsid w:val="00DB4FBE"/>
    <w:rsid w:val="00DB58CB"/>
    <w:rsid w:val="00DB6078"/>
    <w:rsid w:val="00DB71E7"/>
    <w:rsid w:val="00DB7B84"/>
    <w:rsid w:val="00DC13CA"/>
    <w:rsid w:val="00DC295C"/>
    <w:rsid w:val="00DC2B0F"/>
    <w:rsid w:val="00DC3429"/>
    <w:rsid w:val="00DC408A"/>
    <w:rsid w:val="00DC45C4"/>
    <w:rsid w:val="00DC49C7"/>
    <w:rsid w:val="00DC505C"/>
    <w:rsid w:val="00DC5320"/>
    <w:rsid w:val="00DD04BF"/>
    <w:rsid w:val="00DD10A4"/>
    <w:rsid w:val="00DD156D"/>
    <w:rsid w:val="00DD1EB2"/>
    <w:rsid w:val="00DD2DB2"/>
    <w:rsid w:val="00DD3714"/>
    <w:rsid w:val="00DD3EEE"/>
    <w:rsid w:val="00DD3F70"/>
    <w:rsid w:val="00DD53A8"/>
    <w:rsid w:val="00DE055D"/>
    <w:rsid w:val="00DE08AA"/>
    <w:rsid w:val="00DE0C9A"/>
    <w:rsid w:val="00DE0F2F"/>
    <w:rsid w:val="00DE1251"/>
    <w:rsid w:val="00DE13A9"/>
    <w:rsid w:val="00DE1FB0"/>
    <w:rsid w:val="00DE256A"/>
    <w:rsid w:val="00DE257B"/>
    <w:rsid w:val="00DE2A13"/>
    <w:rsid w:val="00DE2D51"/>
    <w:rsid w:val="00DE3975"/>
    <w:rsid w:val="00DE3ACC"/>
    <w:rsid w:val="00DE3CD8"/>
    <w:rsid w:val="00DE5543"/>
    <w:rsid w:val="00DE5E4A"/>
    <w:rsid w:val="00DE6B09"/>
    <w:rsid w:val="00DE6F62"/>
    <w:rsid w:val="00DE71C5"/>
    <w:rsid w:val="00DE77DF"/>
    <w:rsid w:val="00DE7A67"/>
    <w:rsid w:val="00DF15C0"/>
    <w:rsid w:val="00DF16BD"/>
    <w:rsid w:val="00DF1A03"/>
    <w:rsid w:val="00DF29E5"/>
    <w:rsid w:val="00DF317C"/>
    <w:rsid w:val="00DF39BE"/>
    <w:rsid w:val="00DF3CDD"/>
    <w:rsid w:val="00DF4010"/>
    <w:rsid w:val="00DF52D2"/>
    <w:rsid w:val="00DF5F82"/>
    <w:rsid w:val="00DF64B9"/>
    <w:rsid w:val="00DF73C1"/>
    <w:rsid w:val="00E008C2"/>
    <w:rsid w:val="00E020E0"/>
    <w:rsid w:val="00E02F9F"/>
    <w:rsid w:val="00E037EB"/>
    <w:rsid w:val="00E03BBC"/>
    <w:rsid w:val="00E041B1"/>
    <w:rsid w:val="00E043F9"/>
    <w:rsid w:val="00E04636"/>
    <w:rsid w:val="00E04C39"/>
    <w:rsid w:val="00E061E6"/>
    <w:rsid w:val="00E071C3"/>
    <w:rsid w:val="00E07590"/>
    <w:rsid w:val="00E07C69"/>
    <w:rsid w:val="00E07F37"/>
    <w:rsid w:val="00E10896"/>
    <w:rsid w:val="00E10B93"/>
    <w:rsid w:val="00E10E5F"/>
    <w:rsid w:val="00E119F8"/>
    <w:rsid w:val="00E12A5B"/>
    <w:rsid w:val="00E12C6A"/>
    <w:rsid w:val="00E135A5"/>
    <w:rsid w:val="00E13B01"/>
    <w:rsid w:val="00E13EC5"/>
    <w:rsid w:val="00E149DE"/>
    <w:rsid w:val="00E150BE"/>
    <w:rsid w:val="00E1548A"/>
    <w:rsid w:val="00E15A07"/>
    <w:rsid w:val="00E166E5"/>
    <w:rsid w:val="00E16B54"/>
    <w:rsid w:val="00E17542"/>
    <w:rsid w:val="00E20312"/>
    <w:rsid w:val="00E218C5"/>
    <w:rsid w:val="00E256C1"/>
    <w:rsid w:val="00E30015"/>
    <w:rsid w:val="00E31EDB"/>
    <w:rsid w:val="00E3305C"/>
    <w:rsid w:val="00E331D2"/>
    <w:rsid w:val="00E336B1"/>
    <w:rsid w:val="00E33E24"/>
    <w:rsid w:val="00E34028"/>
    <w:rsid w:val="00E34981"/>
    <w:rsid w:val="00E34BCC"/>
    <w:rsid w:val="00E36695"/>
    <w:rsid w:val="00E3768E"/>
    <w:rsid w:val="00E3786B"/>
    <w:rsid w:val="00E40036"/>
    <w:rsid w:val="00E406CB"/>
    <w:rsid w:val="00E40F60"/>
    <w:rsid w:val="00E4160F"/>
    <w:rsid w:val="00E41A48"/>
    <w:rsid w:val="00E423FD"/>
    <w:rsid w:val="00E428B9"/>
    <w:rsid w:val="00E43E4B"/>
    <w:rsid w:val="00E4409F"/>
    <w:rsid w:val="00E4447B"/>
    <w:rsid w:val="00E44A6E"/>
    <w:rsid w:val="00E4687B"/>
    <w:rsid w:val="00E46A2D"/>
    <w:rsid w:val="00E46DFE"/>
    <w:rsid w:val="00E475C0"/>
    <w:rsid w:val="00E47D52"/>
    <w:rsid w:val="00E5143D"/>
    <w:rsid w:val="00E51D26"/>
    <w:rsid w:val="00E520FC"/>
    <w:rsid w:val="00E52316"/>
    <w:rsid w:val="00E52537"/>
    <w:rsid w:val="00E53BE1"/>
    <w:rsid w:val="00E54374"/>
    <w:rsid w:val="00E543DE"/>
    <w:rsid w:val="00E54847"/>
    <w:rsid w:val="00E54997"/>
    <w:rsid w:val="00E54D97"/>
    <w:rsid w:val="00E614BB"/>
    <w:rsid w:val="00E614BE"/>
    <w:rsid w:val="00E622D5"/>
    <w:rsid w:val="00E622FE"/>
    <w:rsid w:val="00E63052"/>
    <w:rsid w:val="00E63530"/>
    <w:rsid w:val="00E640D4"/>
    <w:rsid w:val="00E64147"/>
    <w:rsid w:val="00E64792"/>
    <w:rsid w:val="00E6493D"/>
    <w:rsid w:val="00E64E52"/>
    <w:rsid w:val="00E6535D"/>
    <w:rsid w:val="00E656B9"/>
    <w:rsid w:val="00E66555"/>
    <w:rsid w:val="00E66CB5"/>
    <w:rsid w:val="00E6700D"/>
    <w:rsid w:val="00E674A0"/>
    <w:rsid w:val="00E700BC"/>
    <w:rsid w:val="00E70A61"/>
    <w:rsid w:val="00E71CCD"/>
    <w:rsid w:val="00E7218B"/>
    <w:rsid w:val="00E726D2"/>
    <w:rsid w:val="00E7487F"/>
    <w:rsid w:val="00E74CA1"/>
    <w:rsid w:val="00E7565B"/>
    <w:rsid w:val="00E75EDA"/>
    <w:rsid w:val="00E762E1"/>
    <w:rsid w:val="00E80401"/>
    <w:rsid w:val="00E807EB"/>
    <w:rsid w:val="00E8175F"/>
    <w:rsid w:val="00E82408"/>
    <w:rsid w:val="00E8272E"/>
    <w:rsid w:val="00E82B4A"/>
    <w:rsid w:val="00E82EBC"/>
    <w:rsid w:val="00E844F9"/>
    <w:rsid w:val="00E84D71"/>
    <w:rsid w:val="00E84E00"/>
    <w:rsid w:val="00E84FDE"/>
    <w:rsid w:val="00E85CB5"/>
    <w:rsid w:val="00E8624F"/>
    <w:rsid w:val="00E87AD7"/>
    <w:rsid w:val="00E90A18"/>
    <w:rsid w:val="00E92277"/>
    <w:rsid w:val="00E92841"/>
    <w:rsid w:val="00E92F68"/>
    <w:rsid w:val="00E934B1"/>
    <w:rsid w:val="00E937A5"/>
    <w:rsid w:val="00E93964"/>
    <w:rsid w:val="00E93EF5"/>
    <w:rsid w:val="00E9476C"/>
    <w:rsid w:val="00E94BE7"/>
    <w:rsid w:val="00E952C0"/>
    <w:rsid w:val="00E963AB"/>
    <w:rsid w:val="00E979F2"/>
    <w:rsid w:val="00EA0374"/>
    <w:rsid w:val="00EA04B8"/>
    <w:rsid w:val="00EA0A4C"/>
    <w:rsid w:val="00EA0D3A"/>
    <w:rsid w:val="00EA1D1A"/>
    <w:rsid w:val="00EA1F8C"/>
    <w:rsid w:val="00EA4091"/>
    <w:rsid w:val="00EA4663"/>
    <w:rsid w:val="00EA518D"/>
    <w:rsid w:val="00EA5690"/>
    <w:rsid w:val="00EA75F5"/>
    <w:rsid w:val="00EA760E"/>
    <w:rsid w:val="00EB1F04"/>
    <w:rsid w:val="00EB20E8"/>
    <w:rsid w:val="00EB232C"/>
    <w:rsid w:val="00EB29C4"/>
    <w:rsid w:val="00EB2CC2"/>
    <w:rsid w:val="00EB38FF"/>
    <w:rsid w:val="00EB4415"/>
    <w:rsid w:val="00EB4777"/>
    <w:rsid w:val="00EB4856"/>
    <w:rsid w:val="00EB4937"/>
    <w:rsid w:val="00EB5932"/>
    <w:rsid w:val="00EB59A4"/>
    <w:rsid w:val="00EB5F60"/>
    <w:rsid w:val="00EB694E"/>
    <w:rsid w:val="00EB6E7C"/>
    <w:rsid w:val="00EB74A3"/>
    <w:rsid w:val="00EC0EFD"/>
    <w:rsid w:val="00EC0F91"/>
    <w:rsid w:val="00EC185A"/>
    <w:rsid w:val="00EC21A8"/>
    <w:rsid w:val="00EC2818"/>
    <w:rsid w:val="00EC2BFC"/>
    <w:rsid w:val="00EC2FF2"/>
    <w:rsid w:val="00EC36B9"/>
    <w:rsid w:val="00EC3A8F"/>
    <w:rsid w:val="00EC452C"/>
    <w:rsid w:val="00EC5006"/>
    <w:rsid w:val="00EC500F"/>
    <w:rsid w:val="00EC536C"/>
    <w:rsid w:val="00ED03A6"/>
    <w:rsid w:val="00ED06FA"/>
    <w:rsid w:val="00ED1D5A"/>
    <w:rsid w:val="00ED1F67"/>
    <w:rsid w:val="00ED430A"/>
    <w:rsid w:val="00ED491A"/>
    <w:rsid w:val="00ED50C6"/>
    <w:rsid w:val="00ED5848"/>
    <w:rsid w:val="00ED69B4"/>
    <w:rsid w:val="00ED7D53"/>
    <w:rsid w:val="00EE03C2"/>
    <w:rsid w:val="00EE0DF6"/>
    <w:rsid w:val="00EE0EA8"/>
    <w:rsid w:val="00EE1402"/>
    <w:rsid w:val="00EE27FF"/>
    <w:rsid w:val="00EE31C3"/>
    <w:rsid w:val="00EE3CE4"/>
    <w:rsid w:val="00EE3E40"/>
    <w:rsid w:val="00EE4044"/>
    <w:rsid w:val="00EE44D3"/>
    <w:rsid w:val="00EE5ECA"/>
    <w:rsid w:val="00EE5EED"/>
    <w:rsid w:val="00EF067E"/>
    <w:rsid w:val="00EF084F"/>
    <w:rsid w:val="00EF0FD7"/>
    <w:rsid w:val="00EF1295"/>
    <w:rsid w:val="00EF1FEB"/>
    <w:rsid w:val="00EF3215"/>
    <w:rsid w:val="00EF3342"/>
    <w:rsid w:val="00EF367B"/>
    <w:rsid w:val="00EF43E3"/>
    <w:rsid w:val="00EF5C18"/>
    <w:rsid w:val="00EF67AD"/>
    <w:rsid w:val="00EF7B96"/>
    <w:rsid w:val="00F00CFE"/>
    <w:rsid w:val="00F01475"/>
    <w:rsid w:val="00F0251C"/>
    <w:rsid w:val="00F05052"/>
    <w:rsid w:val="00F05426"/>
    <w:rsid w:val="00F06654"/>
    <w:rsid w:val="00F0673A"/>
    <w:rsid w:val="00F07AF6"/>
    <w:rsid w:val="00F1247B"/>
    <w:rsid w:val="00F12800"/>
    <w:rsid w:val="00F14C03"/>
    <w:rsid w:val="00F15983"/>
    <w:rsid w:val="00F16BA6"/>
    <w:rsid w:val="00F2008A"/>
    <w:rsid w:val="00F207F5"/>
    <w:rsid w:val="00F20FB4"/>
    <w:rsid w:val="00F2106C"/>
    <w:rsid w:val="00F21C30"/>
    <w:rsid w:val="00F21FBA"/>
    <w:rsid w:val="00F231D0"/>
    <w:rsid w:val="00F2399A"/>
    <w:rsid w:val="00F24068"/>
    <w:rsid w:val="00F24414"/>
    <w:rsid w:val="00F2448E"/>
    <w:rsid w:val="00F24C8E"/>
    <w:rsid w:val="00F25DF7"/>
    <w:rsid w:val="00F26577"/>
    <w:rsid w:val="00F26C66"/>
    <w:rsid w:val="00F26FD2"/>
    <w:rsid w:val="00F30214"/>
    <w:rsid w:val="00F30972"/>
    <w:rsid w:val="00F30C64"/>
    <w:rsid w:val="00F30D02"/>
    <w:rsid w:val="00F32786"/>
    <w:rsid w:val="00F32F8F"/>
    <w:rsid w:val="00F33865"/>
    <w:rsid w:val="00F345B0"/>
    <w:rsid w:val="00F34EB1"/>
    <w:rsid w:val="00F35E7B"/>
    <w:rsid w:val="00F3677E"/>
    <w:rsid w:val="00F37685"/>
    <w:rsid w:val="00F376E5"/>
    <w:rsid w:val="00F407AE"/>
    <w:rsid w:val="00F426FB"/>
    <w:rsid w:val="00F428D4"/>
    <w:rsid w:val="00F42F2E"/>
    <w:rsid w:val="00F43018"/>
    <w:rsid w:val="00F436F5"/>
    <w:rsid w:val="00F43964"/>
    <w:rsid w:val="00F4420C"/>
    <w:rsid w:val="00F4498F"/>
    <w:rsid w:val="00F4531A"/>
    <w:rsid w:val="00F45B04"/>
    <w:rsid w:val="00F461CB"/>
    <w:rsid w:val="00F473E8"/>
    <w:rsid w:val="00F476BB"/>
    <w:rsid w:val="00F51A4E"/>
    <w:rsid w:val="00F51D3E"/>
    <w:rsid w:val="00F52206"/>
    <w:rsid w:val="00F5227E"/>
    <w:rsid w:val="00F522C9"/>
    <w:rsid w:val="00F525AC"/>
    <w:rsid w:val="00F52BA7"/>
    <w:rsid w:val="00F531B4"/>
    <w:rsid w:val="00F537C9"/>
    <w:rsid w:val="00F53DB1"/>
    <w:rsid w:val="00F53F97"/>
    <w:rsid w:val="00F5426E"/>
    <w:rsid w:val="00F550F1"/>
    <w:rsid w:val="00F55518"/>
    <w:rsid w:val="00F555F9"/>
    <w:rsid w:val="00F562A6"/>
    <w:rsid w:val="00F56775"/>
    <w:rsid w:val="00F56B15"/>
    <w:rsid w:val="00F57660"/>
    <w:rsid w:val="00F603D6"/>
    <w:rsid w:val="00F60641"/>
    <w:rsid w:val="00F6237E"/>
    <w:rsid w:val="00F62762"/>
    <w:rsid w:val="00F62A76"/>
    <w:rsid w:val="00F63867"/>
    <w:rsid w:val="00F65177"/>
    <w:rsid w:val="00F65402"/>
    <w:rsid w:val="00F6572C"/>
    <w:rsid w:val="00F6678B"/>
    <w:rsid w:val="00F66A7B"/>
    <w:rsid w:val="00F66E3D"/>
    <w:rsid w:val="00F66F08"/>
    <w:rsid w:val="00F679E5"/>
    <w:rsid w:val="00F67D75"/>
    <w:rsid w:val="00F70CB5"/>
    <w:rsid w:val="00F70F8F"/>
    <w:rsid w:val="00F71CA3"/>
    <w:rsid w:val="00F7253D"/>
    <w:rsid w:val="00F72C5B"/>
    <w:rsid w:val="00F74298"/>
    <w:rsid w:val="00F77355"/>
    <w:rsid w:val="00F802B9"/>
    <w:rsid w:val="00F80DFD"/>
    <w:rsid w:val="00F8157B"/>
    <w:rsid w:val="00F81632"/>
    <w:rsid w:val="00F8170D"/>
    <w:rsid w:val="00F8324A"/>
    <w:rsid w:val="00F85D91"/>
    <w:rsid w:val="00F85E22"/>
    <w:rsid w:val="00F865C8"/>
    <w:rsid w:val="00F86B10"/>
    <w:rsid w:val="00F87318"/>
    <w:rsid w:val="00F9090F"/>
    <w:rsid w:val="00F90DDA"/>
    <w:rsid w:val="00F91336"/>
    <w:rsid w:val="00F91787"/>
    <w:rsid w:val="00F94206"/>
    <w:rsid w:val="00F94DCE"/>
    <w:rsid w:val="00F94EED"/>
    <w:rsid w:val="00F95F93"/>
    <w:rsid w:val="00F96510"/>
    <w:rsid w:val="00F970C0"/>
    <w:rsid w:val="00F97710"/>
    <w:rsid w:val="00F97FFB"/>
    <w:rsid w:val="00FA2D41"/>
    <w:rsid w:val="00FA317A"/>
    <w:rsid w:val="00FA4307"/>
    <w:rsid w:val="00FA44AA"/>
    <w:rsid w:val="00FA4512"/>
    <w:rsid w:val="00FA5AC5"/>
    <w:rsid w:val="00FA63A6"/>
    <w:rsid w:val="00FA702A"/>
    <w:rsid w:val="00FA719A"/>
    <w:rsid w:val="00FA7451"/>
    <w:rsid w:val="00FB0EB1"/>
    <w:rsid w:val="00FB10ED"/>
    <w:rsid w:val="00FB12A8"/>
    <w:rsid w:val="00FB523F"/>
    <w:rsid w:val="00FB5463"/>
    <w:rsid w:val="00FB6F02"/>
    <w:rsid w:val="00FB73BC"/>
    <w:rsid w:val="00FB7962"/>
    <w:rsid w:val="00FB7FA0"/>
    <w:rsid w:val="00FC1082"/>
    <w:rsid w:val="00FC137F"/>
    <w:rsid w:val="00FC1D31"/>
    <w:rsid w:val="00FC42FB"/>
    <w:rsid w:val="00FC44F1"/>
    <w:rsid w:val="00FC453B"/>
    <w:rsid w:val="00FC45D5"/>
    <w:rsid w:val="00FC57A2"/>
    <w:rsid w:val="00FC58F0"/>
    <w:rsid w:val="00FC6079"/>
    <w:rsid w:val="00FC6575"/>
    <w:rsid w:val="00FC7061"/>
    <w:rsid w:val="00FC7B53"/>
    <w:rsid w:val="00FC7E63"/>
    <w:rsid w:val="00FD25B0"/>
    <w:rsid w:val="00FD266F"/>
    <w:rsid w:val="00FD3542"/>
    <w:rsid w:val="00FD3B5C"/>
    <w:rsid w:val="00FD46BF"/>
    <w:rsid w:val="00FD47FD"/>
    <w:rsid w:val="00FD4982"/>
    <w:rsid w:val="00FD4E31"/>
    <w:rsid w:val="00FE02A5"/>
    <w:rsid w:val="00FE164E"/>
    <w:rsid w:val="00FE2793"/>
    <w:rsid w:val="00FE30EB"/>
    <w:rsid w:val="00FE479D"/>
    <w:rsid w:val="00FE68D7"/>
    <w:rsid w:val="00FE6FB8"/>
    <w:rsid w:val="00FE7C5F"/>
    <w:rsid w:val="00FF08DF"/>
    <w:rsid w:val="00FF104E"/>
    <w:rsid w:val="00FF1092"/>
    <w:rsid w:val="00FF2799"/>
    <w:rsid w:val="00FF2FBF"/>
    <w:rsid w:val="00FF34FE"/>
    <w:rsid w:val="00FF552C"/>
    <w:rsid w:val="00FF651C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9891C"/>
  <w15:docId w15:val="{A335CC74-C290-48B9-88FB-38ECAC1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38D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autoRedefine/>
    <w:uiPriority w:val="99"/>
    <w:qFormat/>
    <w:rsid w:val="0011588E"/>
    <w:pPr>
      <w:numPr>
        <w:numId w:val="1"/>
      </w:numPr>
      <w:spacing w:before="240" w:after="240" w:line="240" w:lineRule="auto"/>
      <w:ind w:hanging="431"/>
      <w:jc w:val="both"/>
      <w:outlineLvl w:val="0"/>
    </w:pPr>
    <w:rPr>
      <w:rFonts w:ascii="Arial" w:eastAsia="Times New Roman" w:hAnsi="Arial"/>
      <w:b/>
      <w:kern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11588E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11588E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i/>
      <w:sz w:val="26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AC2336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AC233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AC233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070C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B46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6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2D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22729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8">
    <w:name w:val="annotation reference"/>
    <w:uiPriority w:val="99"/>
    <w:semiHidden/>
    <w:unhideWhenUsed/>
    <w:rsid w:val="00F77355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773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773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735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7735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F77355"/>
    <w:rPr>
      <w:sz w:val="28"/>
      <w:szCs w:val="28"/>
      <w:lang w:eastAsia="en-US"/>
    </w:rPr>
  </w:style>
  <w:style w:type="paragraph" w:customStyle="1" w:styleId="ConsPlusNonformat">
    <w:name w:val="ConsPlusNonformat"/>
    <w:rsid w:val="009A48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Представление"/>
    <w:basedOn w:val="a0"/>
    <w:uiPriority w:val="99"/>
    <w:rsid w:val="009A485F"/>
    <w:pPr>
      <w:tabs>
        <w:tab w:val="left" w:pos="5954"/>
      </w:tabs>
      <w:spacing w:after="60" w:line="240" w:lineRule="auto"/>
      <w:ind w:firstLine="709"/>
      <w:jc w:val="both"/>
    </w:pPr>
    <w:rPr>
      <w:rFonts w:eastAsia="Times New Roman"/>
      <w:kern w:val="22"/>
      <w:szCs w:val="20"/>
      <w:lang w:eastAsia="ru-RU"/>
    </w:rPr>
  </w:style>
  <w:style w:type="paragraph" w:customStyle="1" w:styleId="Heading">
    <w:name w:val="Heading"/>
    <w:uiPriority w:val="99"/>
    <w:rsid w:val="009A48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Normal (Web)"/>
    <w:basedOn w:val="a0"/>
    <w:uiPriority w:val="99"/>
    <w:rsid w:val="009A485F"/>
    <w:pPr>
      <w:spacing w:before="150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0"/>
    <w:rsid w:val="009A48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unhideWhenUsed/>
    <w:rsid w:val="003A0F5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A0F54"/>
    <w:rPr>
      <w:sz w:val="28"/>
      <w:szCs w:val="28"/>
      <w:lang w:eastAsia="en-US"/>
    </w:rPr>
  </w:style>
  <w:style w:type="paragraph" w:styleId="af2">
    <w:name w:val="footer"/>
    <w:basedOn w:val="a0"/>
    <w:link w:val="af3"/>
    <w:uiPriority w:val="99"/>
    <w:unhideWhenUsed/>
    <w:rsid w:val="003A0F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3A0F54"/>
    <w:rPr>
      <w:sz w:val="28"/>
      <w:szCs w:val="28"/>
      <w:lang w:eastAsia="en-US"/>
    </w:rPr>
  </w:style>
  <w:style w:type="paragraph" w:styleId="af4">
    <w:name w:val="footnote text"/>
    <w:basedOn w:val="a0"/>
    <w:link w:val="af5"/>
    <w:uiPriority w:val="99"/>
    <w:semiHidden/>
    <w:unhideWhenUsed/>
    <w:rsid w:val="00E2031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E20312"/>
    <w:rPr>
      <w:lang w:eastAsia="en-US"/>
    </w:rPr>
  </w:style>
  <w:style w:type="character" w:styleId="af6">
    <w:name w:val="footnote reference"/>
    <w:uiPriority w:val="99"/>
    <w:semiHidden/>
    <w:unhideWhenUsed/>
    <w:rsid w:val="00E20312"/>
    <w:rPr>
      <w:vertAlign w:val="superscript"/>
    </w:rPr>
  </w:style>
  <w:style w:type="paragraph" w:styleId="af7">
    <w:name w:val="No Spacing"/>
    <w:uiPriority w:val="1"/>
    <w:qFormat/>
    <w:rsid w:val="0023630A"/>
    <w:rPr>
      <w:rFonts w:ascii="Arial Narrow" w:hAnsi="Arial Narrow"/>
      <w:sz w:val="26"/>
      <w:szCs w:val="26"/>
      <w:lang w:eastAsia="en-US"/>
    </w:rPr>
  </w:style>
  <w:style w:type="table" w:styleId="af8">
    <w:name w:val="Table Grid"/>
    <w:basedOn w:val="a2"/>
    <w:uiPriority w:val="59"/>
    <w:rsid w:val="0023630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11588E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20">
    <w:name w:val="Заголовок 2 Знак"/>
    <w:link w:val="2"/>
    <w:uiPriority w:val="99"/>
    <w:rsid w:val="0011588E"/>
    <w:rPr>
      <w:rFonts w:ascii="Arial" w:eastAsia="Times New Roman" w:hAnsi="Arial"/>
      <w:sz w:val="28"/>
      <w:lang w:eastAsia="en-US"/>
    </w:rPr>
  </w:style>
  <w:style w:type="character" w:customStyle="1" w:styleId="30">
    <w:name w:val="Заголовок 3 Знак"/>
    <w:link w:val="3"/>
    <w:uiPriority w:val="99"/>
    <w:rsid w:val="0011588E"/>
    <w:rPr>
      <w:rFonts w:ascii="Arial" w:eastAsia="Times New Roman" w:hAnsi="Arial"/>
      <w:b/>
      <w:i/>
      <w:sz w:val="26"/>
      <w:lang w:eastAsia="en-US"/>
    </w:rPr>
  </w:style>
  <w:style w:type="paragraph" w:customStyle="1" w:styleId="ConsPlusCell">
    <w:name w:val="ConsPlusCell"/>
    <w:rsid w:val="00C359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9">
    <w:name w:val="Hyperlink"/>
    <w:uiPriority w:val="99"/>
    <w:rsid w:val="00C359FD"/>
    <w:rPr>
      <w:color w:val="0000FF"/>
      <w:u w:val="single"/>
    </w:rPr>
  </w:style>
  <w:style w:type="paragraph" w:customStyle="1" w:styleId="a">
    <w:name w:val="ТИ_список маркированный"/>
    <w:basedOn w:val="a0"/>
    <w:autoRedefine/>
    <w:qFormat/>
    <w:rsid w:val="00C125F2"/>
    <w:pPr>
      <w:keepNext/>
      <w:widowControl w:val="0"/>
      <w:numPr>
        <w:numId w:val="1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eastAsia="Times New Roman"/>
      <w:bCs/>
      <w:lang w:eastAsia="ru-RU"/>
    </w:rPr>
  </w:style>
  <w:style w:type="character" w:customStyle="1" w:styleId="a5">
    <w:name w:val="Абзац списка Знак"/>
    <w:link w:val="a4"/>
    <w:uiPriority w:val="34"/>
    <w:locked/>
    <w:rsid w:val="00BF3CFA"/>
    <w:rPr>
      <w:sz w:val="28"/>
      <w:szCs w:val="28"/>
      <w:lang w:eastAsia="en-US"/>
    </w:rPr>
  </w:style>
  <w:style w:type="paragraph" w:customStyle="1" w:styleId="afa">
    <w:name w:val="кенкнкен"/>
    <w:rsid w:val="00023B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uiPriority w:val="9"/>
    <w:rsid w:val="00AC23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AC233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C23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b">
    <w:name w:val="endnote text"/>
    <w:basedOn w:val="a0"/>
    <w:link w:val="afc"/>
    <w:uiPriority w:val="99"/>
    <w:semiHidden/>
    <w:unhideWhenUsed/>
    <w:rsid w:val="009C488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9C488E"/>
    <w:rPr>
      <w:lang w:eastAsia="en-US"/>
    </w:rPr>
  </w:style>
  <w:style w:type="character" w:styleId="afd">
    <w:name w:val="endnote reference"/>
    <w:uiPriority w:val="99"/>
    <w:semiHidden/>
    <w:unhideWhenUsed/>
    <w:rsid w:val="009C488E"/>
    <w:rPr>
      <w:vertAlign w:val="superscript"/>
    </w:rPr>
  </w:style>
  <w:style w:type="paragraph" w:customStyle="1" w:styleId="ConsPlusDocList">
    <w:name w:val="ConsPlusDocList"/>
    <w:rsid w:val="001E7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1E7B46"/>
  </w:style>
  <w:style w:type="paragraph" w:customStyle="1" w:styleId="ConsPlusTitlePage">
    <w:name w:val="ConsPlusTitlePage"/>
    <w:rsid w:val="001E7B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7B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7B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e">
    <w:name w:val="Без нум"/>
    <w:basedOn w:val="a0"/>
    <w:link w:val="aff"/>
    <w:qFormat/>
    <w:rsid w:val="004C068A"/>
    <w:pPr>
      <w:tabs>
        <w:tab w:val="left" w:pos="1276"/>
      </w:tabs>
      <w:autoSpaceDE w:val="0"/>
      <w:autoSpaceDN w:val="0"/>
      <w:adjustRightInd w:val="0"/>
      <w:spacing w:before="120" w:after="240" w:line="360" w:lineRule="auto"/>
      <w:ind w:firstLine="851"/>
      <w:jc w:val="both"/>
    </w:pPr>
  </w:style>
  <w:style w:type="character" w:customStyle="1" w:styleId="aff">
    <w:name w:val="Без нум Знак"/>
    <w:basedOn w:val="a1"/>
    <w:link w:val="afe"/>
    <w:rsid w:val="004C068A"/>
    <w:rPr>
      <w:sz w:val="28"/>
      <w:szCs w:val="28"/>
      <w:lang w:eastAsia="en-US"/>
    </w:rPr>
  </w:style>
  <w:style w:type="paragraph" w:styleId="aff0">
    <w:name w:val="Body Text"/>
    <w:basedOn w:val="a0"/>
    <w:link w:val="aff1"/>
    <w:rsid w:val="00810EB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1"/>
    <w:link w:val="aff0"/>
    <w:rsid w:val="00810EB2"/>
    <w:rPr>
      <w:rFonts w:eastAsia="Times New Roman"/>
      <w:sz w:val="24"/>
      <w:szCs w:val="24"/>
    </w:rPr>
  </w:style>
  <w:style w:type="paragraph" w:customStyle="1" w:styleId="21">
    <w:name w:val="Основной текст2"/>
    <w:basedOn w:val="a0"/>
    <w:rsid w:val="00810EB2"/>
    <w:pPr>
      <w:shd w:val="clear" w:color="auto" w:fill="FFFFFF"/>
      <w:spacing w:after="120" w:line="0" w:lineRule="atLeast"/>
      <w:ind w:hanging="1720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356D2F26EC71FC45641FBEEEBAD7AEC5CD9A24F221BBD8FC0726ED170BBDBF6E17DA2BD3FE01EDCF658034BA34FFD69F40DF19189DA3Y2G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AFEA-E4C4-474F-B482-C557A7D6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</CharactersWithSpaces>
  <SharedDoc>false</SharedDoc>
  <HLinks>
    <vt:vector size="108" baseType="variant"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196674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P526</vt:lpwstr>
      </vt:variant>
      <vt:variant>
        <vt:i4>458820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65604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589890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2687037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consultantplus://offline/ref=89F9F42D1ECA11C407574785336018FCAB011B6DED117F58219618B21A0DFCAAF2EC5E597EFEEB98S2VFI</vt:lpwstr>
      </vt:variant>
      <vt:variant>
        <vt:lpwstr/>
      </vt:variant>
      <vt:variant>
        <vt:i4>7274592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consultantplus://offline/ref=12EC813937C95C5E412A5A94F1EC59847CE08E46E262A6AE43BB2FBA417228419B3C5B4FCE1FE6ABJ5IBP</vt:lpwstr>
      </vt:variant>
      <vt:variant>
        <vt:lpwstr/>
      </vt:variant>
      <vt:variant>
        <vt:i4>7274545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consultantplus://offline/ref=12EC813937C95C5E412A5A94F1EC59847CE08E46E262A6AE43BB2FBA417228419B3C5B4FCE1FE5A0J5IBP</vt:lpwstr>
      </vt:variant>
      <vt:variant>
        <vt:lpwstr/>
      </vt:variant>
      <vt:variant>
        <vt:i4>65637</vt:i4>
      </vt:variant>
      <vt:variant>
        <vt:i4>24</vt:i4>
      </vt:variant>
      <vt:variant>
        <vt:i4>0</vt:i4>
      </vt:variant>
      <vt:variant>
        <vt:i4>5</vt:i4>
      </vt:variant>
      <vt:variant>
        <vt:lpwstr>mailto:minenergo@minenergo.gov.ru</vt:lpwstr>
      </vt:variant>
      <vt:variant>
        <vt:lpwstr/>
      </vt:variant>
      <vt:variant>
        <vt:i4>983108</vt:i4>
      </vt:variant>
      <vt:variant>
        <vt:i4>21</vt:i4>
      </vt:variant>
      <vt:variant>
        <vt:i4>0</vt:i4>
      </vt:variant>
      <vt:variant>
        <vt:i4>5</vt:i4>
      </vt:variant>
      <vt:variant>
        <vt:lpwstr>http://support.minenergo.gov.ru/</vt:lpwstr>
      </vt:variant>
      <vt:variant>
        <vt:lpwstr/>
      </vt:variant>
      <vt:variant>
        <vt:i4>7274596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consultantplus://offline/ref=12EC813937C95C5E412A5A94F1EC59847CE08E46E262A6AE43BB2FBA417228419B3C5B4FCE1FE5ACJ5IDP</vt:lpwstr>
      </vt:variant>
      <vt:variant>
        <vt:lpwstr/>
      </vt:variant>
      <vt:variant>
        <vt:i4>3735610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consultantplus://offline/ref=12EC813937C95C5E412A5A94F1EC59847CE08E46E262A6AE43BB2FBA417228419B3C5B49JCIFP</vt:lpwstr>
      </vt:variant>
      <vt:variant>
        <vt:lpwstr/>
      </vt:variant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consultantplus://offline/ref=89F9F42D1ECA11C407574785336018FCAB011B6DED117F58219618B21A0DFCAAF2EC5E597EFEEB98S2VFI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consultantplus://offline/ref=89F9F42D1ECA11C407574785336018FCAB011B6DED117F58219618B21A0DFCAAF2EC5E597EFEEB98S2VFI</vt:lpwstr>
      </vt:variant>
      <vt:variant>
        <vt:lpwstr/>
      </vt:variant>
      <vt:variant>
        <vt:i4>2687076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consultantplus://offline/ref=89F9F42D1ECA11C407574785336018FCAB011B6DED117F58219618B21A0DFCAAF2EC5E597EFEEA9BS2VFI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Анатольевна</dc:creator>
  <cp:keywords/>
  <dc:description/>
  <cp:lastModifiedBy>СУСЛОВ Денис Алексеевич</cp:lastModifiedBy>
  <cp:revision>19</cp:revision>
  <cp:lastPrinted>2020-11-10T14:08:00Z</cp:lastPrinted>
  <dcterms:created xsi:type="dcterms:W3CDTF">2022-07-04T09:59:00Z</dcterms:created>
  <dcterms:modified xsi:type="dcterms:W3CDTF">2022-08-25T09:42:00Z</dcterms:modified>
</cp:coreProperties>
</file>