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A7" w:rsidRDefault="00C71FA7" w:rsidP="00C71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FA7" w:rsidRDefault="00C71FA7" w:rsidP="00C71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35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4195A" w:rsidRPr="0084135C" w:rsidRDefault="0044195A" w:rsidP="00C71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FA7" w:rsidRPr="0084135C" w:rsidRDefault="00C71FA7" w:rsidP="00C71FA7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35C">
        <w:rPr>
          <w:rFonts w:ascii="Times New Roman" w:hAnsi="Times New Roman" w:cs="Times New Roman"/>
          <w:b/>
          <w:sz w:val="28"/>
          <w:szCs w:val="28"/>
        </w:rPr>
        <w:t>к приказ</w:t>
      </w:r>
      <w:r w:rsidR="0086188D">
        <w:rPr>
          <w:rFonts w:ascii="Times New Roman" w:hAnsi="Times New Roman" w:cs="Times New Roman"/>
          <w:b/>
          <w:sz w:val="28"/>
          <w:szCs w:val="28"/>
        </w:rPr>
        <w:t>у</w:t>
      </w:r>
      <w:r w:rsidRPr="0084135C">
        <w:rPr>
          <w:rFonts w:ascii="Times New Roman" w:hAnsi="Times New Roman" w:cs="Times New Roman"/>
          <w:b/>
          <w:sz w:val="28"/>
          <w:szCs w:val="28"/>
        </w:rPr>
        <w:t xml:space="preserve"> ФАС России «</w:t>
      </w:r>
      <w:r w:rsidRPr="00841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Методические указания по определению размера платы за технологическое присоединение к электрическим сетям, утвержденные приказом ФАС России от 29 августа 2017 г. № 1135/17</w:t>
      </w:r>
      <w:r w:rsidRPr="0084135C">
        <w:rPr>
          <w:rFonts w:ascii="Times New Roman" w:hAnsi="Times New Roman" w:cs="Times New Roman"/>
          <w:b/>
          <w:sz w:val="28"/>
          <w:szCs w:val="28"/>
        </w:rPr>
        <w:t>»</w:t>
      </w:r>
    </w:p>
    <w:p w:rsidR="00C71FA7" w:rsidRPr="0084135C" w:rsidRDefault="00C71FA7" w:rsidP="00C71F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FA7" w:rsidRPr="000A0926" w:rsidRDefault="0044195A" w:rsidP="00815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1FA7" w:rsidRPr="0084135C">
        <w:rPr>
          <w:rFonts w:ascii="Times New Roman" w:hAnsi="Times New Roman" w:cs="Times New Roman"/>
          <w:sz w:val="28"/>
          <w:szCs w:val="28"/>
        </w:rPr>
        <w:t xml:space="preserve">риказ ФАС России </w:t>
      </w:r>
      <w:r>
        <w:rPr>
          <w:rFonts w:ascii="Times New Roman" w:hAnsi="Times New Roman" w:cs="Times New Roman"/>
          <w:sz w:val="28"/>
          <w:szCs w:val="28"/>
        </w:rPr>
        <w:t xml:space="preserve">от 01.12.2021 № 1336/21 </w:t>
      </w:r>
      <w:r w:rsidR="00C71FA7" w:rsidRPr="0084135C">
        <w:rPr>
          <w:rFonts w:ascii="Times New Roman" w:hAnsi="Times New Roman" w:cs="Times New Roman"/>
          <w:sz w:val="28"/>
          <w:szCs w:val="28"/>
        </w:rPr>
        <w:t>«</w:t>
      </w:r>
      <w:r w:rsidR="00C71FA7" w:rsidRPr="008413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Методические указания по определению размера платы за технологическое присоединение к электрическим сетям, утвержденные приказом ФАС России от 29 августа 2017 г. № 1135/17</w:t>
      </w:r>
      <w:r w:rsidR="00C71FA7" w:rsidRPr="0084135C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Pr="0044195A">
        <w:rPr>
          <w:rFonts w:ascii="Times New Roman" w:hAnsi="Times New Roman" w:cs="Times New Roman"/>
          <w:sz w:val="28"/>
          <w:szCs w:val="28"/>
        </w:rPr>
        <w:t>Приказ ФАС России</w:t>
      </w:r>
      <w:r w:rsidR="00C71FA7" w:rsidRPr="0084135C">
        <w:rPr>
          <w:rFonts w:ascii="Times New Roman" w:hAnsi="Times New Roman" w:cs="Times New Roman"/>
          <w:sz w:val="28"/>
          <w:szCs w:val="28"/>
        </w:rPr>
        <w:t xml:space="preserve">) разработан </w:t>
      </w:r>
      <w:r w:rsidR="00C71FA7">
        <w:rPr>
          <w:rFonts w:ascii="Times New Roman" w:hAnsi="Times New Roman" w:cs="Times New Roman"/>
          <w:sz w:val="28"/>
          <w:szCs w:val="28"/>
        </w:rPr>
        <w:t>с целью урегулирования вопросов, связанных с установлением платы за технологическое присоединение по индив</w:t>
      </w:r>
      <w:r w:rsidR="000A0926">
        <w:rPr>
          <w:rFonts w:ascii="Times New Roman" w:hAnsi="Times New Roman" w:cs="Times New Roman"/>
          <w:sz w:val="28"/>
          <w:szCs w:val="28"/>
        </w:rPr>
        <w:t xml:space="preserve">идуальному проекту в случаях технологического присоединения к объектам </w:t>
      </w:r>
      <w:r w:rsidR="000A0926" w:rsidRPr="000A092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национальной (общероссийской) электрической сети</w:t>
      </w:r>
      <w:r w:rsidR="000A0926" w:rsidRPr="000A0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FA7" w:rsidRPr="0084135C" w:rsidRDefault="0044195A" w:rsidP="00815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195A">
        <w:rPr>
          <w:rFonts w:ascii="Times New Roman" w:hAnsi="Times New Roman" w:cs="Times New Roman"/>
          <w:sz w:val="28"/>
          <w:szCs w:val="28"/>
        </w:rPr>
        <w:t>Приказ ФАС России</w:t>
      </w:r>
      <w:r w:rsidR="00C71FA7" w:rsidRPr="00815BAE">
        <w:rPr>
          <w:rFonts w:ascii="Times New Roman" w:hAnsi="Times New Roman" w:cs="Times New Roman"/>
          <w:sz w:val="28"/>
          <w:szCs w:val="28"/>
        </w:rPr>
        <w:t xml:space="preserve"> не содержит обязательных требований</w:t>
      </w:r>
      <w:r w:rsidR="00C71FA7" w:rsidRPr="0084135C">
        <w:rPr>
          <w:rFonts w:ascii="Times New Roman" w:hAnsi="Times New Roman" w:cs="Times New Roman"/>
          <w:sz w:val="28"/>
          <w:szCs w:val="28"/>
        </w:rPr>
        <w:t>,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экспертизы, не требует проведения педагогической и (или) обязательной метрологической экспертиз.</w:t>
      </w:r>
    </w:p>
    <w:p w:rsidR="00C71FA7" w:rsidRPr="0084135C" w:rsidRDefault="0044195A" w:rsidP="00C71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95A">
        <w:rPr>
          <w:rFonts w:ascii="Times New Roman" w:hAnsi="Times New Roman" w:cs="Times New Roman"/>
          <w:sz w:val="28"/>
          <w:szCs w:val="28"/>
        </w:rPr>
        <w:t>Приказ ФАС России</w:t>
      </w:r>
      <w:r w:rsidR="00C71FA7" w:rsidRPr="0084135C">
        <w:rPr>
          <w:rFonts w:ascii="Times New Roman" w:hAnsi="Times New Roman" w:cs="Times New Roman"/>
          <w:sz w:val="28"/>
          <w:szCs w:val="28"/>
        </w:rPr>
        <w:t xml:space="preserve"> соответствует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C71FA7" w:rsidRPr="0084135C" w:rsidRDefault="00C71FA7" w:rsidP="00C71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35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44195A" w:rsidRPr="0044195A">
        <w:rPr>
          <w:rFonts w:ascii="Times New Roman" w:hAnsi="Times New Roman" w:cs="Times New Roman"/>
          <w:sz w:val="28"/>
          <w:szCs w:val="28"/>
        </w:rPr>
        <w:t>Приказ</w:t>
      </w:r>
      <w:r w:rsidR="0044195A">
        <w:rPr>
          <w:rFonts w:ascii="Times New Roman" w:hAnsi="Times New Roman" w:cs="Times New Roman"/>
          <w:sz w:val="28"/>
          <w:szCs w:val="28"/>
        </w:rPr>
        <w:t>а</w:t>
      </w:r>
      <w:r w:rsidR="0044195A" w:rsidRPr="0044195A">
        <w:rPr>
          <w:rFonts w:ascii="Times New Roman" w:hAnsi="Times New Roman" w:cs="Times New Roman"/>
          <w:sz w:val="28"/>
          <w:szCs w:val="28"/>
        </w:rPr>
        <w:t xml:space="preserve"> ФАС России</w:t>
      </w:r>
      <w:r w:rsidRPr="0084135C">
        <w:rPr>
          <w:rFonts w:ascii="Times New Roman" w:hAnsi="Times New Roman" w:cs="Times New Roman"/>
          <w:sz w:val="28"/>
          <w:szCs w:val="28"/>
        </w:rPr>
        <w:t xml:space="preserve"> не потребует расходов средств бюджетной системы Российской Федерации.</w:t>
      </w:r>
    </w:p>
    <w:p w:rsidR="0070076E" w:rsidRDefault="000A0926"/>
    <w:sectPr w:rsidR="0070076E" w:rsidSect="00A37BB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A7"/>
    <w:rsid w:val="000A0926"/>
    <w:rsid w:val="001C045A"/>
    <w:rsid w:val="003645B2"/>
    <w:rsid w:val="0044195A"/>
    <w:rsid w:val="00625F35"/>
    <w:rsid w:val="00793258"/>
    <w:rsid w:val="00815BAE"/>
    <w:rsid w:val="0086188D"/>
    <w:rsid w:val="00B95D6C"/>
    <w:rsid w:val="00C71FA7"/>
    <w:rsid w:val="00D36E48"/>
    <w:rsid w:val="00EC4193"/>
    <w:rsid w:val="00F0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0BBB"/>
  <w15:chartTrackingRefBased/>
  <w15:docId w15:val="{5A0E9D38-687D-42AA-9E59-42E050EC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Ефремова</dc:creator>
  <cp:keywords/>
  <dc:description/>
  <cp:lastModifiedBy>Давид Гагикович Гаспарян</cp:lastModifiedBy>
  <cp:revision>3</cp:revision>
  <cp:lastPrinted>2021-09-03T13:23:00Z</cp:lastPrinted>
  <dcterms:created xsi:type="dcterms:W3CDTF">2022-02-11T12:46:00Z</dcterms:created>
  <dcterms:modified xsi:type="dcterms:W3CDTF">2022-02-11T12:49:00Z</dcterms:modified>
</cp:coreProperties>
</file>