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C5" w:rsidRDefault="00E874C5">
      <w:pPr>
        <w:pStyle w:val="a3"/>
        <w:spacing w:before="68"/>
        <w:ind w:left="0" w:right="166"/>
        <w:jc w:val="right"/>
      </w:pPr>
      <w:r>
        <w:rPr>
          <w:spacing w:val="-2"/>
        </w:rPr>
        <w:t>Проект</w:t>
      </w:r>
    </w:p>
    <w:p w:rsidR="000965C5" w:rsidRDefault="000965C5">
      <w:pPr>
        <w:pStyle w:val="a3"/>
        <w:spacing w:before="3"/>
        <w:ind w:left="0"/>
        <w:jc w:val="left"/>
        <w:rPr>
          <w:sz w:val="20"/>
        </w:rPr>
      </w:pPr>
    </w:p>
    <w:p w:rsidR="005B1866" w:rsidRDefault="00E874C5" w:rsidP="005B1866">
      <w:pPr>
        <w:pStyle w:val="a3"/>
        <w:spacing w:before="89" w:line="480" w:lineRule="auto"/>
        <w:ind w:left="0"/>
        <w:jc w:val="center"/>
      </w:pPr>
      <w:r>
        <w:t>ПРАВИТЕЛЬСТВО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</w:p>
    <w:p w:rsidR="000965C5" w:rsidRDefault="00E874C5" w:rsidP="005B1866">
      <w:pPr>
        <w:pStyle w:val="a3"/>
        <w:spacing w:before="89" w:line="480" w:lineRule="auto"/>
        <w:ind w:left="0"/>
        <w:jc w:val="center"/>
      </w:pPr>
      <w:r>
        <w:rPr>
          <w:spacing w:val="-2"/>
        </w:rPr>
        <w:t>ПОСТАНОВЛЕНИЕ</w:t>
      </w:r>
    </w:p>
    <w:p w:rsidR="000965C5" w:rsidRDefault="00E874C5" w:rsidP="005B1866">
      <w:pPr>
        <w:pStyle w:val="a3"/>
        <w:tabs>
          <w:tab w:val="left" w:pos="690"/>
          <w:tab w:val="left" w:pos="2233"/>
          <w:tab w:val="left" w:pos="3941"/>
        </w:tabs>
        <w:ind w:left="0"/>
        <w:jc w:val="center"/>
      </w:pP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 w:rsidR="00F146ED">
        <w:t xml:space="preserve">2022 </w:t>
      </w:r>
      <w:r>
        <w:t xml:space="preserve">г. № </w:t>
      </w:r>
      <w:r>
        <w:rPr>
          <w:u w:val="single"/>
        </w:rPr>
        <w:tab/>
      </w:r>
    </w:p>
    <w:p w:rsidR="000965C5" w:rsidRDefault="000965C5" w:rsidP="005B1866">
      <w:pPr>
        <w:pStyle w:val="a3"/>
        <w:ind w:left="0"/>
        <w:jc w:val="center"/>
        <w:rPr>
          <w:sz w:val="20"/>
        </w:rPr>
      </w:pPr>
    </w:p>
    <w:p w:rsidR="000965C5" w:rsidRDefault="000965C5" w:rsidP="005B1866">
      <w:pPr>
        <w:pStyle w:val="a3"/>
        <w:spacing w:before="7"/>
        <w:ind w:left="0"/>
        <w:jc w:val="center"/>
      </w:pPr>
    </w:p>
    <w:p w:rsidR="001B24B8" w:rsidRPr="00843D40" w:rsidRDefault="007B3031" w:rsidP="001B24B8">
      <w:pPr>
        <w:pStyle w:val="a3"/>
        <w:spacing w:before="7"/>
        <w:jc w:val="center"/>
        <w:rPr>
          <w:b/>
        </w:rPr>
      </w:pPr>
      <w:r w:rsidRPr="005721D1">
        <w:rPr>
          <w:b/>
        </w:rPr>
        <w:t>О</w:t>
      </w:r>
      <w:r w:rsidR="001B24B8" w:rsidRPr="005721D1">
        <w:rPr>
          <w:b/>
        </w:rPr>
        <w:t xml:space="preserve"> внесении изменений</w:t>
      </w:r>
    </w:p>
    <w:p w:rsidR="001B24B8" w:rsidRPr="00843D40" w:rsidRDefault="007B3031" w:rsidP="001B24B8">
      <w:pPr>
        <w:pStyle w:val="a3"/>
        <w:spacing w:before="7"/>
        <w:jc w:val="center"/>
        <w:rPr>
          <w:b/>
        </w:rPr>
      </w:pPr>
      <w:r w:rsidRPr="005721D1">
        <w:rPr>
          <w:b/>
        </w:rPr>
        <w:t>в П</w:t>
      </w:r>
      <w:r w:rsidR="001B24B8" w:rsidRPr="005721D1">
        <w:rPr>
          <w:b/>
        </w:rPr>
        <w:t>равила государственного регулирования (пересмотра,</w:t>
      </w:r>
    </w:p>
    <w:p w:rsidR="000965C5" w:rsidRDefault="001B24B8" w:rsidP="00843D40">
      <w:pPr>
        <w:pStyle w:val="a3"/>
        <w:spacing w:line="360" w:lineRule="auto"/>
        <w:ind w:left="0"/>
        <w:jc w:val="center"/>
        <w:rPr>
          <w:b/>
          <w:sz w:val="27"/>
        </w:rPr>
      </w:pPr>
      <w:r w:rsidRPr="00843D40">
        <w:rPr>
          <w:b/>
          <w:bCs/>
        </w:rPr>
        <w:t>применения) цен (тарифов) в электроэнергетике</w:t>
      </w:r>
    </w:p>
    <w:p w:rsidR="000965C5" w:rsidRDefault="00E874C5" w:rsidP="005B1866">
      <w:pPr>
        <w:spacing w:line="360" w:lineRule="auto"/>
        <w:ind w:left="826"/>
        <w:jc w:val="both"/>
        <w:rPr>
          <w:sz w:val="28"/>
        </w:rPr>
      </w:pPr>
      <w:r>
        <w:rPr>
          <w:sz w:val="28"/>
        </w:rPr>
        <w:t>Правительство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т</w:t>
      </w:r>
      <w:r>
        <w:rPr>
          <w:spacing w:val="-5"/>
          <w:sz w:val="28"/>
        </w:rPr>
        <w:t>:</w:t>
      </w:r>
    </w:p>
    <w:p w:rsidR="000965C5" w:rsidRPr="00843D40" w:rsidRDefault="007B3031" w:rsidP="00843D40">
      <w:pPr>
        <w:pStyle w:val="a4"/>
        <w:widowControl/>
        <w:numPr>
          <w:ilvl w:val="0"/>
          <w:numId w:val="1"/>
        </w:numPr>
        <w:tabs>
          <w:tab w:val="left" w:pos="1134"/>
        </w:tabs>
        <w:adjustRightInd w:val="0"/>
        <w:spacing w:line="360" w:lineRule="auto"/>
        <w:ind w:left="0" w:firstLine="851"/>
        <w:rPr>
          <w:rFonts w:eastAsiaTheme="minorHAnsi"/>
          <w:sz w:val="28"/>
          <w:szCs w:val="28"/>
        </w:rPr>
      </w:pPr>
      <w:r w:rsidRPr="00843D40">
        <w:rPr>
          <w:rFonts w:eastAsiaTheme="minorHAnsi"/>
          <w:sz w:val="28"/>
          <w:szCs w:val="28"/>
        </w:rPr>
        <w:t xml:space="preserve">Утвердить прилагаемые изменения, которые вносятся в Правила государственного регулирования (пересмотра, применения) цен (тарифов) в электроэнергетике, утвержденные постановлением Правительства Российской Федерации от 29 декабря 2011 г. № 1178 (Собрание законодательства Российской Федерации, 2012, </w:t>
      </w:r>
      <w:r w:rsidR="009D7E9F">
        <w:rPr>
          <w:rFonts w:eastAsiaTheme="minorHAnsi"/>
          <w:sz w:val="28"/>
          <w:szCs w:val="28"/>
        </w:rPr>
        <w:t>№</w:t>
      </w:r>
      <w:r w:rsidRPr="00843D40">
        <w:rPr>
          <w:rFonts w:eastAsiaTheme="minorHAnsi"/>
          <w:sz w:val="28"/>
          <w:szCs w:val="28"/>
        </w:rPr>
        <w:t xml:space="preserve"> 4, ст. 504; </w:t>
      </w:r>
      <w:r w:rsidR="00B8529C" w:rsidRPr="00843D40">
        <w:rPr>
          <w:rFonts w:eastAsiaTheme="minorHAnsi"/>
          <w:sz w:val="28"/>
          <w:szCs w:val="28"/>
        </w:rPr>
        <w:t>Официальный интернет-портал правовой инфор</w:t>
      </w:r>
      <w:r w:rsidR="003C20D7" w:rsidRPr="00843D40">
        <w:rPr>
          <w:rFonts w:eastAsiaTheme="minorHAnsi"/>
          <w:sz w:val="28"/>
          <w:szCs w:val="28"/>
        </w:rPr>
        <w:t xml:space="preserve">мации http://pravo.gov.ru, 21 января </w:t>
      </w:r>
      <w:r w:rsidR="00B8529C" w:rsidRPr="00843D40">
        <w:rPr>
          <w:rFonts w:eastAsiaTheme="minorHAnsi"/>
          <w:sz w:val="28"/>
          <w:szCs w:val="28"/>
        </w:rPr>
        <w:t>2022</w:t>
      </w:r>
      <w:r w:rsidR="003C20D7" w:rsidRPr="00843D40">
        <w:rPr>
          <w:rFonts w:eastAsiaTheme="minorHAnsi"/>
          <w:sz w:val="28"/>
          <w:szCs w:val="28"/>
        </w:rPr>
        <w:t xml:space="preserve"> г.)</w:t>
      </w:r>
      <w:r w:rsidR="00DE077A">
        <w:rPr>
          <w:rFonts w:eastAsiaTheme="minorHAnsi"/>
          <w:sz w:val="28"/>
          <w:szCs w:val="28"/>
        </w:rPr>
        <w:t>.</w:t>
      </w:r>
    </w:p>
    <w:p w:rsidR="00E146C0" w:rsidRPr="00F146ED" w:rsidRDefault="00E146C0" w:rsidP="005B1866">
      <w:pPr>
        <w:pStyle w:val="a4"/>
        <w:widowControl/>
        <w:numPr>
          <w:ilvl w:val="0"/>
          <w:numId w:val="1"/>
        </w:numPr>
        <w:tabs>
          <w:tab w:val="left" w:pos="1134"/>
        </w:tabs>
        <w:adjustRightInd w:val="0"/>
        <w:spacing w:line="360" w:lineRule="auto"/>
        <w:ind w:left="0" w:firstLine="851"/>
        <w:rPr>
          <w:rFonts w:eastAsiaTheme="minorHAnsi"/>
          <w:sz w:val="28"/>
          <w:szCs w:val="28"/>
        </w:rPr>
      </w:pPr>
      <w:r w:rsidRPr="00F146ED">
        <w:rPr>
          <w:rFonts w:eastAsiaTheme="minorHAnsi"/>
          <w:sz w:val="28"/>
          <w:szCs w:val="28"/>
        </w:rPr>
        <w:t xml:space="preserve">Федеральной антимонопольной службе в </w:t>
      </w:r>
      <w:r w:rsidR="00674FAE" w:rsidRPr="00F146ED">
        <w:rPr>
          <w:rFonts w:eastAsiaTheme="minorHAnsi"/>
          <w:sz w:val="28"/>
          <w:szCs w:val="28"/>
        </w:rPr>
        <w:t>6</w:t>
      </w:r>
      <w:r w:rsidRPr="00F146ED">
        <w:rPr>
          <w:rFonts w:eastAsiaTheme="minorHAnsi"/>
          <w:sz w:val="28"/>
          <w:szCs w:val="28"/>
        </w:rPr>
        <w:t>-месячный срок привести свои нормативные правовые акты в соответствие с настоящим постановлением.</w:t>
      </w:r>
    </w:p>
    <w:p w:rsidR="000965C5" w:rsidRDefault="000965C5" w:rsidP="005B1866">
      <w:pPr>
        <w:pStyle w:val="a3"/>
        <w:spacing w:line="360" w:lineRule="auto"/>
        <w:ind w:left="0"/>
        <w:jc w:val="left"/>
        <w:rPr>
          <w:sz w:val="30"/>
        </w:rPr>
      </w:pPr>
    </w:p>
    <w:p w:rsidR="000965C5" w:rsidRDefault="000965C5">
      <w:pPr>
        <w:pStyle w:val="a3"/>
        <w:ind w:left="0"/>
        <w:jc w:val="left"/>
        <w:rPr>
          <w:sz w:val="30"/>
        </w:rPr>
      </w:pPr>
    </w:p>
    <w:p w:rsidR="000965C5" w:rsidRDefault="000965C5">
      <w:pPr>
        <w:pStyle w:val="a3"/>
        <w:spacing w:before="11"/>
        <w:ind w:left="0"/>
        <w:jc w:val="left"/>
        <w:rPr>
          <w:sz w:val="37"/>
        </w:rPr>
      </w:pPr>
    </w:p>
    <w:p w:rsidR="000965C5" w:rsidRDefault="00E874C5">
      <w:pPr>
        <w:pStyle w:val="a3"/>
        <w:spacing w:line="322" w:lineRule="exact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Правительства</w:t>
      </w:r>
    </w:p>
    <w:p w:rsidR="000965C5" w:rsidRDefault="00E874C5">
      <w:pPr>
        <w:pStyle w:val="a3"/>
        <w:tabs>
          <w:tab w:val="left" w:pos="7949"/>
        </w:tabs>
      </w:pP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  <w:r>
        <w:tab/>
        <w:t>М.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Мишустин</w:t>
      </w:r>
      <w:proofErr w:type="spellEnd"/>
    </w:p>
    <w:p w:rsidR="000965C5" w:rsidRDefault="000965C5">
      <w:pPr>
        <w:sectPr w:rsidR="000965C5">
          <w:type w:val="continuous"/>
          <w:pgSz w:w="11910" w:h="16840"/>
          <w:pgMar w:top="1440" w:right="680" w:bottom="280" w:left="1300" w:header="720" w:footer="720" w:gutter="0"/>
          <w:cols w:space="720"/>
        </w:sectPr>
      </w:pPr>
    </w:p>
    <w:p w:rsidR="005721D1" w:rsidRDefault="005721D1" w:rsidP="00843D40">
      <w:pPr>
        <w:pStyle w:val="a3"/>
        <w:ind w:left="4820" w:hanging="19"/>
        <w:jc w:val="center"/>
        <w:rPr>
          <w:spacing w:val="-2"/>
        </w:rPr>
      </w:pPr>
    </w:p>
    <w:p w:rsidR="005721D1" w:rsidRDefault="005721D1" w:rsidP="00843D40">
      <w:pPr>
        <w:pStyle w:val="a3"/>
        <w:ind w:left="4820" w:hanging="19"/>
        <w:jc w:val="center"/>
        <w:rPr>
          <w:spacing w:val="-2"/>
        </w:rPr>
      </w:pPr>
    </w:p>
    <w:p w:rsidR="00F146ED" w:rsidRPr="008624E2" w:rsidRDefault="007B3031" w:rsidP="00843D40">
      <w:pPr>
        <w:pStyle w:val="a3"/>
        <w:ind w:left="4820" w:hanging="19"/>
        <w:jc w:val="center"/>
        <w:rPr>
          <w:spacing w:val="-2"/>
        </w:rPr>
      </w:pPr>
      <w:r>
        <w:rPr>
          <w:spacing w:val="-2"/>
        </w:rPr>
        <w:t>УТВЕРЖДЕНЫ</w:t>
      </w:r>
    </w:p>
    <w:p w:rsidR="00F146ED" w:rsidRDefault="00E874C5" w:rsidP="00843D40">
      <w:pPr>
        <w:pStyle w:val="a3"/>
        <w:ind w:left="4820" w:hanging="19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Правительства</w:t>
      </w:r>
    </w:p>
    <w:p w:rsidR="007B3031" w:rsidRDefault="00E874C5" w:rsidP="00843D40">
      <w:pPr>
        <w:pStyle w:val="a3"/>
        <w:ind w:left="4820" w:hanging="19"/>
        <w:jc w:val="center"/>
      </w:pPr>
      <w:r>
        <w:t>Российской Федерации</w:t>
      </w:r>
    </w:p>
    <w:p w:rsidR="000965C5" w:rsidRDefault="00E874C5" w:rsidP="00843D40">
      <w:pPr>
        <w:pStyle w:val="a3"/>
        <w:ind w:left="4820" w:hanging="19"/>
        <w:jc w:val="center"/>
      </w:pPr>
      <w:r>
        <w:t>от</w:t>
      </w:r>
      <w:r w:rsidR="00F146ED">
        <w:t>___________2022 г</w:t>
      </w:r>
      <w:r>
        <w:t xml:space="preserve">. № </w:t>
      </w:r>
      <w:r w:rsidR="007B3031" w:rsidRPr="00843D40">
        <w:t>____</w:t>
      </w:r>
    </w:p>
    <w:p w:rsidR="000965C5" w:rsidRDefault="000965C5">
      <w:pPr>
        <w:pStyle w:val="a3"/>
        <w:ind w:left="0"/>
        <w:jc w:val="left"/>
        <w:rPr>
          <w:sz w:val="20"/>
        </w:rPr>
      </w:pPr>
    </w:p>
    <w:p w:rsidR="000965C5" w:rsidRDefault="000965C5">
      <w:pPr>
        <w:pStyle w:val="a3"/>
        <w:ind w:left="0"/>
        <w:jc w:val="left"/>
        <w:rPr>
          <w:sz w:val="20"/>
        </w:rPr>
      </w:pPr>
    </w:p>
    <w:p w:rsidR="000965C5" w:rsidRDefault="000965C5">
      <w:pPr>
        <w:pStyle w:val="a3"/>
        <w:spacing w:before="4"/>
        <w:ind w:left="0"/>
        <w:jc w:val="left"/>
        <w:rPr>
          <w:sz w:val="21"/>
        </w:rPr>
      </w:pPr>
    </w:p>
    <w:p w:rsidR="007B3031" w:rsidRDefault="007B3031" w:rsidP="005B1866">
      <w:pPr>
        <w:pStyle w:val="1"/>
        <w:spacing w:line="278" w:lineRule="auto"/>
        <w:ind w:left="0" w:firstLine="0"/>
        <w:jc w:val="center"/>
        <w:rPr>
          <w:spacing w:val="-6"/>
        </w:rPr>
      </w:pPr>
      <w:r>
        <w:t>И З М Е Н Е Н И Я</w:t>
      </w:r>
      <w:r w:rsidR="00E874C5">
        <w:t>,</w:t>
      </w:r>
    </w:p>
    <w:p w:rsidR="00F146ED" w:rsidRDefault="007B3031" w:rsidP="005B1866">
      <w:pPr>
        <w:pStyle w:val="1"/>
        <w:spacing w:line="278" w:lineRule="auto"/>
        <w:ind w:left="0" w:firstLine="0"/>
        <w:jc w:val="center"/>
        <w:rPr>
          <w:spacing w:val="-6"/>
        </w:rPr>
      </w:pPr>
      <w:r w:rsidRPr="007B3031">
        <w:t>которые вносятся в Правила государственного регулирования (пересмотра, применения) цен (тарифов) в электроэнергетике</w:t>
      </w:r>
    </w:p>
    <w:p w:rsidR="000965C5" w:rsidRDefault="000965C5">
      <w:pPr>
        <w:pStyle w:val="a3"/>
        <w:spacing w:before="3"/>
        <w:ind w:left="0"/>
        <w:jc w:val="left"/>
        <w:rPr>
          <w:b/>
          <w:sz w:val="31"/>
        </w:rPr>
      </w:pPr>
    </w:p>
    <w:p w:rsidR="007B3031" w:rsidRDefault="00E874C5" w:rsidP="00843D40">
      <w:pPr>
        <w:pStyle w:val="a3"/>
        <w:spacing w:line="360" w:lineRule="auto"/>
        <w:ind w:left="0" w:firstLine="707"/>
      </w:pPr>
      <w:r>
        <w:t xml:space="preserve">1. </w:t>
      </w:r>
      <w:r w:rsidR="007B3031">
        <w:t>П</w:t>
      </w:r>
      <w:r w:rsidR="00CC38C4" w:rsidRPr="00F146ED">
        <w:t xml:space="preserve">ункт 16 </w:t>
      </w:r>
      <w:r w:rsidR="00344781" w:rsidRPr="00F146ED">
        <w:t>изложить в следующей редакции</w:t>
      </w:r>
      <w:r w:rsidR="007B3031" w:rsidRPr="00843D40">
        <w:t>:</w:t>
      </w:r>
    </w:p>
    <w:p w:rsidR="007B3031" w:rsidRPr="005B1866" w:rsidRDefault="00F146ED" w:rsidP="00843D40">
      <w:pPr>
        <w:pStyle w:val="a3"/>
        <w:spacing w:line="360" w:lineRule="auto"/>
        <w:ind w:left="0" w:firstLine="707"/>
        <w:rPr>
          <w:rFonts w:eastAsiaTheme="minorHAnsi"/>
        </w:rPr>
      </w:pPr>
      <w:r w:rsidRPr="005B1866">
        <w:rPr>
          <w:rFonts w:eastAsiaTheme="minorHAnsi"/>
        </w:rPr>
        <w:t>"</w:t>
      </w:r>
      <w:r w:rsidR="007B3031" w:rsidRPr="00843D40">
        <w:rPr>
          <w:rFonts w:eastAsiaTheme="minorHAnsi"/>
        </w:rPr>
        <w:t xml:space="preserve">16. </w:t>
      </w:r>
      <w:r w:rsidR="00344781" w:rsidRPr="00F146ED">
        <w:rPr>
          <w:rFonts w:eastAsiaTheme="minorHAnsi"/>
        </w:rPr>
        <w:t xml:space="preserve">Органы исполнительной власти субъектов Российской Федерации в области государственного регулирования тарифов до 15 июля года, предшествующего очередному периоду регулирования, </w:t>
      </w:r>
      <w:r w:rsidR="00626335" w:rsidRPr="00843D40">
        <w:rPr>
          <w:rFonts w:eastAsiaTheme="minorHAnsi"/>
        </w:rPr>
        <w:t xml:space="preserve">публикуют на </w:t>
      </w:r>
      <w:r w:rsidR="007B3031" w:rsidRPr="00843D40">
        <w:rPr>
          <w:rFonts w:eastAsiaTheme="minorHAnsi"/>
        </w:rPr>
        <w:t xml:space="preserve">своем </w:t>
      </w:r>
      <w:r w:rsidR="00626335" w:rsidRPr="00843D40">
        <w:rPr>
          <w:rFonts w:eastAsiaTheme="minorHAnsi"/>
        </w:rPr>
        <w:t>официальном сайте</w:t>
      </w:r>
      <w:r w:rsidR="00ED604F">
        <w:rPr>
          <w:rFonts w:eastAsiaTheme="minorHAnsi"/>
        </w:rPr>
        <w:t xml:space="preserve"> в сети Интернет</w:t>
      </w:r>
      <w:r w:rsidR="00626335">
        <w:rPr>
          <w:rFonts w:eastAsiaTheme="minorHAnsi"/>
        </w:rPr>
        <w:t xml:space="preserve"> и </w:t>
      </w:r>
      <w:r w:rsidR="00344781" w:rsidRPr="00F146ED">
        <w:rPr>
          <w:rFonts w:eastAsiaTheme="minorHAnsi"/>
        </w:rPr>
        <w:t xml:space="preserve">представляют в Федеральную антимонопольную службу предложения об установлении предельных уровней цен (тарифов) в соответствии с </w:t>
      </w:r>
      <w:r w:rsidR="00626335" w:rsidRPr="005B1866">
        <w:rPr>
          <w:rFonts w:eastAsiaTheme="minorHAnsi"/>
        </w:rPr>
        <w:t>Основами</w:t>
      </w:r>
      <w:r w:rsidR="00344781" w:rsidRPr="00F146ED">
        <w:rPr>
          <w:rFonts w:eastAsiaTheme="minorHAnsi"/>
        </w:rPr>
        <w:t xml:space="preserve"> ценообразования и информацию по объемам потребления электрической энергии (мощности) населением в текущем периоде регулирования (заявление об установлении цен (тарифов) с прилагаемыми обосновывающими материалами). Предложения направляются посредством их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</w:t>
      </w:r>
      <w:r w:rsidR="003D346A" w:rsidRPr="00F146ED">
        <w:rPr>
          <w:rFonts w:eastAsiaTheme="minorHAnsi"/>
        </w:rPr>
        <w:t>"</w:t>
      </w:r>
      <w:r w:rsidR="007B3031" w:rsidRPr="00843D40">
        <w:rPr>
          <w:rFonts w:eastAsiaTheme="minorHAnsi"/>
        </w:rPr>
        <w:t>.</w:t>
      </w:r>
      <w:r w:rsidR="00344781" w:rsidRPr="00F146ED">
        <w:rPr>
          <w:rFonts w:eastAsiaTheme="minorHAnsi"/>
        </w:rPr>
        <w:t>"</w:t>
      </w:r>
      <w:r w:rsidR="008624E2">
        <w:t>.</w:t>
      </w:r>
    </w:p>
    <w:p w:rsidR="000965C5" w:rsidRPr="00F146ED" w:rsidRDefault="007B3031" w:rsidP="00843D40">
      <w:pPr>
        <w:pStyle w:val="a3"/>
        <w:spacing w:line="360" w:lineRule="auto"/>
        <w:ind w:left="0" w:firstLine="707"/>
      </w:pPr>
      <w:r w:rsidRPr="00843D40">
        <w:t>2.</w:t>
      </w:r>
      <w:r w:rsidR="00E874C5" w:rsidRPr="00F146ED">
        <w:rPr>
          <w:spacing w:val="-8"/>
        </w:rPr>
        <w:t xml:space="preserve"> </w:t>
      </w:r>
      <w:r>
        <w:t>Д</w:t>
      </w:r>
      <w:r w:rsidR="00E874C5" w:rsidRPr="00F146ED">
        <w:t>ополнить</w:t>
      </w:r>
      <w:r w:rsidR="00E874C5" w:rsidRPr="00F146ED">
        <w:rPr>
          <w:spacing w:val="-6"/>
        </w:rPr>
        <w:t xml:space="preserve"> </w:t>
      </w:r>
      <w:r w:rsidR="00E874C5" w:rsidRPr="00F146ED">
        <w:t>пунктом</w:t>
      </w:r>
      <w:r w:rsidR="00E874C5" w:rsidRPr="00F146ED">
        <w:rPr>
          <w:spacing w:val="-6"/>
        </w:rPr>
        <w:t xml:space="preserve"> </w:t>
      </w:r>
      <w:r w:rsidR="00E874C5" w:rsidRPr="00F146ED">
        <w:t>23</w:t>
      </w:r>
      <w:r w:rsidR="009D7E9F">
        <w:rPr>
          <w:vertAlign w:val="superscript"/>
        </w:rPr>
        <w:t>1</w:t>
      </w:r>
      <w:r w:rsidR="009D7E9F">
        <w:t xml:space="preserve"> </w:t>
      </w:r>
      <w:r w:rsidR="00E874C5" w:rsidRPr="00F146ED">
        <w:t>следующего</w:t>
      </w:r>
      <w:r w:rsidR="00E874C5" w:rsidRPr="00F146ED">
        <w:rPr>
          <w:spacing w:val="-4"/>
        </w:rPr>
        <w:t xml:space="preserve"> </w:t>
      </w:r>
      <w:r w:rsidR="00E874C5" w:rsidRPr="00F146ED">
        <w:rPr>
          <w:spacing w:val="-2"/>
        </w:rPr>
        <w:t>содержания:</w:t>
      </w:r>
    </w:p>
    <w:p w:rsidR="000965C5" w:rsidRPr="008624E2" w:rsidRDefault="00F146ED" w:rsidP="005B1866">
      <w:pPr>
        <w:pStyle w:val="a3"/>
        <w:spacing w:line="360" w:lineRule="auto"/>
        <w:ind w:left="0" w:firstLine="707"/>
      </w:pPr>
      <w:r w:rsidRPr="005B1866">
        <w:rPr>
          <w:rFonts w:eastAsiaTheme="minorHAnsi"/>
        </w:rPr>
        <w:t>"</w:t>
      </w:r>
      <w:r w:rsidR="00E874C5" w:rsidRPr="00F146ED">
        <w:t>2</w:t>
      </w:r>
      <w:r w:rsidR="009D7E9F">
        <w:t>3</w:t>
      </w:r>
      <w:r w:rsidR="009D7E9F">
        <w:rPr>
          <w:vertAlign w:val="superscript"/>
        </w:rPr>
        <w:t>1</w:t>
      </w:r>
      <w:r w:rsidR="00E874C5" w:rsidRPr="00F146ED">
        <w:t>.</w:t>
      </w:r>
      <w:r w:rsidR="00E874C5" w:rsidRPr="00F146ED">
        <w:rPr>
          <w:spacing w:val="80"/>
          <w:w w:val="150"/>
        </w:rPr>
        <w:t xml:space="preserve"> </w:t>
      </w:r>
      <w:r w:rsidR="00E874C5" w:rsidRPr="00F146ED">
        <w:t>Экспертн</w:t>
      </w:r>
      <w:r w:rsidR="007B3031">
        <w:t>ые</w:t>
      </w:r>
      <w:r w:rsidR="00E874C5" w:rsidRPr="00F146ED">
        <w:rPr>
          <w:spacing w:val="80"/>
          <w:w w:val="150"/>
        </w:rPr>
        <w:t xml:space="preserve"> </w:t>
      </w:r>
      <w:r w:rsidR="00E874C5" w:rsidRPr="00F146ED">
        <w:t>заключени</w:t>
      </w:r>
      <w:r w:rsidR="007B3031">
        <w:t>я</w:t>
      </w:r>
      <w:r w:rsidR="00E874C5" w:rsidRPr="00F146ED">
        <w:rPr>
          <w:spacing w:val="80"/>
          <w:w w:val="150"/>
        </w:rPr>
        <w:t xml:space="preserve"> </w:t>
      </w:r>
      <w:r w:rsidR="00443177" w:rsidRPr="00843D40">
        <w:t>органа исполнительной власти субъекта Российской Федерации в области государственного регулирования тарифов</w:t>
      </w:r>
      <w:r w:rsidR="00443177" w:rsidRPr="005B1866">
        <w:t xml:space="preserve"> </w:t>
      </w:r>
      <w:r w:rsidR="00344781" w:rsidRPr="00F146ED">
        <w:t>в отношении территориальных сетевых организаций</w:t>
      </w:r>
      <w:r w:rsidR="00E874C5" w:rsidRPr="00F146ED">
        <w:rPr>
          <w:spacing w:val="80"/>
          <w:w w:val="150"/>
        </w:rPr>
        <w:t xml:space="preserve"> </w:t>
      </w:r>
      <w:r w:rsidR="00443177" w:rsidRPr="00F146ED">
        <w:t>размещается в</w:t>
      </w:r>
      <w:r w:rsidR="00344781" w:rsidRPr="00F146ED">
        <w:rPr>
          <w:spacing w:val="69"/>
        </w:rPr>
        <w:t xml:space="preserve"> </w:t>
      </w:r>
      <w:r w:rsidR="00344781" w:rsidRPr="00F146ED">
        <w:t>федеральной</w:t>
      </w:r>
      <w:r w:rsidR="00344781" w:rsidRPr="00F146ED">
        <w:rPr>
          <w:spacing w:val="70"/>
        </w:rPr>
        <w:t xml:space="preserve"> </w:t>
      </w:r>
      <w:r w:rsidR="00344781" w:rsidRPr="00F146ED">
        <w:t>государственной</w:t>
      </w:r>
      <w:r w:rsidR="00344781" w:rsidRPr="00F146ED">
        <w:rPr>
          <w:spacing w:val="70"/>
        </w:rPr>
        <w:t xml:space="preserve"> </w:t>
      </w:r>
      <w:r w:rsidR="00E874C5" w:rsidRPr="00F146ED">
        <w:t>информационной</w:t>
      </w:r>
      <w:r w:rsidR="00E874C5" w:rsidRPr="00F146ED">
        <w:rPr>
          <w:spacing w:val="70"/>
        </w:rPr>
        <w:t xml:space="preserve"> </w:t>
      </w:r>
      <w:r w:rsidR="00E874C5" w:rsidRPr="00F146ED">
        <w:rPr>
          <w:spacing w:val="-2"/>
        </w:rPr>
        <w:t>систем</w:t>
      </w:r>
      <w:r w:rsidR="009D7E9F">
        <w:rPr>
          <w:spacing w:val="-2"/>
        </w:rPr>
        <w:t>е</w:t>
      </w:r>
      <w:r w:rsidR="00344781" w:rsidRPr="00F146ED">
        <w:t xml:space="preserve"> </w:t>
      </w:r>
      <w:r w:rsidRPr="005B1866">
        <w:rPr>
          <w:rFonts w:eastAsiaTheme="minorHAnsi"/>
        </w:rPr>
        <w:t>"</w:t>
      </w:r>
      <w:r w:rsidR="00E874C5" w:rsidRPr="00F146ED">
        <w:t xml:space="preserve">Единая информационно-аналитическая система </w:t>
      </w:r>
      <w:r w:rsidRPr="005B1866">
        <w:rPr>
          <w:rFonts w:eastAsiaTheme="minorHAnsi"/>
        </w:rPr>
        <w:t>"</w:t>
      </w:r>
      <w:r w:rsidR="00E874C5" w:rsidRPr="00F146ED">
        <w:t xml:space="preserve">Федеральный орган регулирования - региональные органы регулирования - субъекты </w:t>
      </w:r>
      <w:r w:rsidR="00E874C5" w:rsidRPr="005B1866">
        <w:t>регулирования</w:t>
      </w:r>
      <w:r w:rsidRPr="005B1866">
        <w:rPr>
          <w:rFonts w:eastAsiaTheme="minorHAnsi"/>
        </w:rPr>
        <w:t>"</w:t>
      </w:r>
      <w:r w:rsidR="007B3031">
        <w:rPr>
          <w:rFonts w:eastAsiaTheme="minorHAnsi"/>
        </w:rPr>
        <w:t>.</w:t>
      </w:r>
      <w:r w:rsidR="007B3031" w:rsidRPr="005B1866">
        <w:rPr>
          <w:rFonts w:eastAsiaTheme="minorHAnsi"/>
        </w:rPr>
        <w:t>"</w:t>
      </w:r>
      <w:r w:rsidR="008624E2" w:rsidRPr="00843D40">
        <w:t>.</w:t>
      </w:r>
    </w:p>
    <w:p w:rsidR="009D7E9F" w:rsidRDefault="008624E2" w:rsidP="005B1866">
      <w:pPr>
        <w:pStyle w:val="a3"/>
        <w:spacing w:line="360" w:lineRule="auto"/>
        <w:ind w:left="0" w:firstLine="707"/>
      </w:pPr>
      <w:r w:rsidRPr="00843D40">
        <w:t>3.</w:t>
      </w:r>
      <w:r w:rsidR="00E874C5" w:rsidRPr="00F146ED">
        <w:t xml:space="preserve"> </w:t>
      </w:r>
      <w:r w:rsidR="009D7E9F">
        <w:t>В пункте 30:</w:t>
      </w:r>
    </w:p>
    <w:p w:rsidR="008624E2" w:rsidRDefault="009D7E9F" w:rsidP="005B1866">
      <w:pPr>
        <w:pStyle w:val="a3"/>
        <w:spacing w:line="360" w:lineRule="auto"/>
        <w:ind w:left="0" w:firstLine="707"/>
      </w:pPr>
      <w:r>
        <w:t xml:space="preserve">  а) </w:t>
      </w:r>
      <w:r w:rsidR="008624E2">
        <w:t>А</w:t>
      </w:r>
      <w:r w:rsidR="00E874C5" w:rsidRPr="00F146ED">
        <w:t xml:space="preserve">бзац </w:t>
      </w:r>
      <w:r w:rsidR="004D183D" w:rsidRPr="00F146ED">
        <w:t xml:space="preserve">первый </w:t>
      </w:r>
      <w:r w:rsidR="00862532" w:rsidRPr="00F146ED">
        <w:t>изложить в следующей редакции:</w:t>
      </w:r>
    </w:p>
    <w:p w:rsidR="004D183D" w:rsidRDefault="00F146ED" w:rsidP="005B1866">
      <w:pPr>
        <w:pStyle w:val="a3"/>
        <w:spacing w:line="360" w:lineRule="auto"/>
        <w:ind w:left="0" w:firstLine="707"/>
      </w:pPr>
      <w:r w:rsidRPr="005B1866">
        <w:rPr>
          <w:rFonts w:eastAsiaTheme="minorHAnsi"/>
        </w:rPr>
        <w:lastRenderedPageBreak/>
        <w:t>"</w:t>
      </w:r>
      <w:r w:rsidR="009D7E9F">
        <w:rPr>
          <w:rFonts w:eastAsiaTheme="minorHAnsi"/>
        </w:rPr>
        <w:t xml:space="preserve">30. </w:t>
      </w:r>
      <w:r w:rsidR="004D183D" w:rsidRPr="005B1866">
        <w:t>Орган исполнительной власти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</w:t>
      </w:r>
      <w:r w:rsidR="00F9428D">
        <w:t>ые</w:t>
      </w:r>
      <w:r w:rsidR="004D183D" w:rsidRPr="005B1866">
        <w:t xml:space="preserve"> решение</w:t>
      </w:r>
      <w:r w:rsidR="00AE34EA">
        <w:t xml:space="preserve">, </w:t>
      </w:r>
      <w:r w:rsidR="00AE34EA" w:rsidRPr="00843D40">
        <w:t>экспертн</w:t>
      </w:r>
      <w:r w:rsidR="008624E2" w:rsidRPr="00843D40">
        <w:t>ые</w:t>
      </w:r>
      <w:r w:rsidR="00AE34EA" w:rsidRPr="00843D40">
        <w:t xml:space="preserve"> заключени</w:t>
      </w:r>
      <w:r w:rsidR="008624E2" w:rsidRPr="00843D40">
        <w:t>я</w:t>
      </w:r>
      <w:r w:rsidR="004D183D" w:rsidRPr="005B1866">
        <w:t>, а также протокол</w:t>
      </w:r>
      <w:r w:rsidR="000A5A9F">
        <w:t>ы</w:t>
      </w:r>
      <w:r w:rsidR="00AE34EA">
        <w:t xml:space="preserve"> (выписки из протокол</w:t>
      </w:r>
      <w:r w:rsidR="000A5A9F">
        <w:t>ов</w:t>
      </w:r>
      <w:r w:rsidR="00AE34EA">
        <w:t>)</w:t>
      </w:r>
      <w:r w:rsidR="004D183D" w:rsidRPr="005B1866">
        <w:t xml:space="preserve"> до организаций, осуществляющих регулируемую деятельность</w:t>
      </w:r>
      <w:r w:rsidR="00DE077A">
        <w:t>.</w:t>
      </w:r>
      <w:bookmarkStart w:id="0" w:name="_GoBack"/>
      <w:bookmarkEnd w:id="0"/>
      <w:r w:rsidR="003D346A" w:rsidRPr="00F146ED">
        <w:rPr>
          <w:rFonts w:eastAsiaTheme="minorHAnsi"/>
        </w:rPr>
        <w:t>"</w:t>
      </w:r>
      <w:r w:rsidR="003D346A">
        <w:rPr>
          <w:rFonts w:eastAsiaTheme="minorHAnsi"/>
        </w:rPr>
        <w:t>;</w:t>
      </w:r>
    </w:p>
    <w:p w:rsidR="000A5A9F" w:rsidRPr="000A5A9F" w:rsidRDefault="009D7E9F" w:rsidP="005B1866">
      <w:pPr>
        <w:pStyle w:val="a3"/>
        <w:spacing w:line="360" w:lineRule="auto"/>
        <w:ind w:left="0" w:firstLine="707"/>
      </w:pPr>
      <w:r>
        <w:t>б)</w:t>
      </w:r>
      <w:r w:rsidR="000A5A9F">
        <w:t xml:space="preserve"> После абзаца первого дополнить абзацами</w:t>
      </w:r>
      <w:r>
        <w:t xml:space="preserve"> следующего содержания</w:t>
      </w:r>
      <w:r w:rsidR="000A5A9F" w:rsidRPr="00843D40">
        <w:t>:</w:t>
      </w:r>
    </w:p>
    <w:p w:rsidR="004D183D" w:rsidRPr="00F146ED" w:rsidRDefault="000A5A9F" w:rsidP="005B1866">
      <w:pPr>
        <w:widowControl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F146ED">
        <w:rPr>
          <w:rFonts w:eastAsiaTheme="minorHAnsi"/>
          <w:sz w:val="28"/>
          <w:szCs w:val="28"/>
        </w:rPr>
        <w:t>"</w:t>
      </w:r>
      <w:r w:rsidR="004D183D" w:rsidRPr="00F146ED">
        <w:rPr>
          <w:rFonts w:eastAsiaTheme="minorHAnsi"/>
          <w:sz w:val="28"/>
          <w:szCs w:val="28"/>
        </w:rPr>
        <w:t>Копии решений, протоколов и экспертных заключений в указанный срок направляются также в Федеральную антимонопольную службу в электронном виде посредством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регулирования".</w:t>
      </w:r>
    </w:p>
    <w:p w:rsidR="004D183D" w:rsidRPr="008624E2" w:rsidRDefault="004D183D" w:rsidP="005B1866">
      <w:pPr>
        <w:widowControl/>
        <w:adjustRightInd w:val="0"/>
        <w:spacing w:line="360" w:lineRule="auto"/>
        <w:ind w:firstLine="720"/>
        <w:jc w:val="both"/>
        <w:rPr>
          <w:rFonts w:eastAsiaTheme="minorHAnsi"/>
          <w:b/>
          <w:sz w:val="28"/>
          <w:szCs w:val="28"/>
        </w:rPr>
      </w:pPr>
      <w:r w:rsidRPr="00F146ED">
        <w:rPr>
          <w:rFonts w:eastAsiaTheme="minorHAnsi"/>
          <w:sz w:val="28"/>
          <w:szCs w:val="28"/>
        </w:rPr>
        <w:t>Информация о территориальных сетевых организациях, в отношении которых установлены (пересмотрены) цены (тарифы) на услуги по передаче электрической энергии на очередной период регулирования, территориальных сетевых организациях, оказывающих услуги по передаче электрической энергии в текущем периоде регулирования, в отношении которых не установлены (не пересмотрены) цены (тарифы) на услуги по передаче электрической энергии на очередной расчетный период регулирования, с указанием полного и сокращенного (при наличии) наименования и организационно-правовой формы организации, идентификационного номера налогоплательщика (кода причины постановки на учет),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(или) технологическому присоединению, по формам (в том числе в электронном виде)</w:t>
      </w:r>
      <w:r w:rsidR="003B5287" w:rsidRPr="00F146ED">
        <w:rPr>
          <w:rFonts w:eastAsiaTheme="minorHAnsi"/>
          <w:sz w:val="28"/>
          <w:szCs w:val="28"/>
        </w:rPr>
        <w:t xml:space="preserve"> направляется </w:t>
      </w:r>
      <w:r w:rsidR="003B5287" w:rsidRPr="00F146ED">
        <w:rPr>
          <w:sz w:val="28"/>
          <w:szCs w:val="28"/>
        </w:rPr>
        <w:t>органом исполнительной власти субъекта Российской Федерации в области государственного регулирования тарифов в течение 7 рабочих дней со дня принятия решения об установлении цен (тарифов) на услуги по передаче электрической энергии на очередной период регулирования</w:t>
      </w:r>
      <w:r w:rsidR="003B5287" w:rsidRPr="00F146ED">
        <w:rPr>
          <w:rFonts w:eastAsiaTheme="minorHAnsi"/>
          <w:sz w:val="28"/>
          <w:szCs w:val="28"/>
        </w:rPr>
        <w:t xml:space="preserve"> в Федеральную антимонопольную службу в электронном виде посредством размещения в федеральной государственной информационной системе "Единая информационно-аналитическая систем</w:t>
      </w:r>
      <w:r w:rsidR="00A103C4">
        <w:rPr>
          <w:rFonts w:eastAsiaTheme="minorHAnsi"/>
          <w:sz w:val="28"/>
          <w:szCs w:val="28"/>
        </w:rPr>
        <w:t>а</w:t>
      </w:r>
      <w:r w:rsidR="003B5287" w:rsidRPr="00F146ED">
        <w:rPr>
          <w:rFonts w:eastAsiaTheme="minorHAnsi"/>
          <w:sz w:val="28"/>
          <w:szCs w:val="28"/>
        </w:rPr>
        <w:t xml:space="preserve"> "Федеральный орган </w:t>
      </w:r>
      <w:r w:rsidR="003B5287" w:rsidRPr="00F146ED">
        <w:rPr>
          <w:rFonts w:eastAsiaTheme="minorHAnsi"/>
          <w:sz w:val="28"/>
          <w:szCs w:val="28"/>
        </w:rPr>
        <w:lastRenderedPageBreak/>
        <w:t>регулирования - региональные органы регулирования - субъекты регулирования".</w:t>
      </w:r>
      <w:r w:rsidR="008624E2" w:rsidRPr="00F146ED">
        <w:rPr>
          <w:rFonts w:eastAsiaTheme="minorHAnsi"/>
          <w:sz w:val="28"/>
          <w:szCs w:val="28"/>
        </w:rPr>
        <w:t>"</w:t>
      </w:r>
      <w:r w:rsidR="008624E2" w:rsidRPr="00843D40">
        <w:rPr>
          <w:rFonts w:eastAsiaTheme="minorHAnsi"/>
          <w:sz w:val="28"/>
          <w:szCs w:val="28"/>
        </w:rPr>
        <w:t>.</w:t>
      </w:r>
    </w:p>
    <w:p w:rsidR="007E55F9" w:rsidRDefault="007E55F9" w:rsidP="005B1866">
      <w:pPr>
        <w:pStyle w:val="a3"/>
        <w:spacing w:line="360" w:lineRule="auto"/>
        <w:ind w:left="0" w:firstLine="707"/>
      </w:pPr>
    </w:p>
    <w:sectPr w:rsidR="007E55F9" w:rsidSect="005B1866">
      <w:pgSz w:w="11910" w:h="16840"/>
      <w:pgMar w:top="940" w:right="71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0DE"/>
    <w:multiLevelType w:val="hybridMultilevel"/>
    <w:tmpl w:val="E88AA934"/>
    <w:lvl w:ilvl="0" w:tplc="BE52C77C">
      <w:start w:val="1"/>
      <w:numFmt w:val="decimal"/>
      <w:lvlText w:val="%1."/>
      <w:lvlJc w:val="left"/>
      <w:pPr>
        <w:ind w:left="11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4E0ACC">
      <w:numFmt w:val="bullet"/>
      <w:lvlText w:val="•"/>
      <w:lvlJc w:val="left"/>
      <w:pPr>
        <w:ind w:left="1100" w:hanging="372"/>
      </w:pPr>
      <w:rPr>
        <w:rFonts w:hint="default"/>
        <w:lang w:val="ru-RU" w:eastAsia="en-US" w:bidi="ar-SA"/>
      </w:rPr>
    </w:lvl>
    <w:lvl w:ilvl="2" w:tplc="B07E6B38">
      <w:numFmt w:val="bullet"/>
      <w:lvlText w:val="•"/>
      <w:lvlJc w:val="left"/>
      <w:pPr>
        <w:ind w:left="2081" w:hanging="372"/>
      </w:pPr>
      <w:rPr>
        <w:rFonts w:hint="default"/>
        <w:lang w:val="ru-RU" w:eastAsia="en-US" w:bidi="ar-SA"/>
      </w:rPr>
    </w:lvl>
    <w:lvl w:ilvl="3" w:tplc="A57E41AE">
      <w:numFmt w:val="bullet"/>
      <w:lvlText w:val="•"/>
      <w:lvlJc w:val="left"/>
      <w:pPr>
        <w:ind w:left="3061" w:hanging="372"/>
      </w:pPr>
      <w:rPr>
        <w:rFonts w:hint="default"/>
        <w:lang w:val="ru-RU" w:eastAsia="en-US" w:bidi="ar-SA"/>
      </w:rPr>
    </w:lvl>
    <w:lvl w:ilvl="4" w:tplc="4054330C">
      <w:numFmt w:val="bullet"/>
      <w:lvlText w:val="•"/>
      <w:lvlJc w:val="left"/>
      <w:pPr>
        <w:ind w:left="4042" w:hanging="372"/>
      </w:pPr>
      <w:rPr>
        <w:rFonts w:hint="default"/>
        <w:lang w:val="ru-RU" w:eastAsia="en-US" w:bidi="ar-SA"/>
      </w:rPr>
    </w:lvl>
    <w:lvl w:ilvl="5" w:tplc="B5FAAC7A">
      <w:numFmt w:val="bullet"/>
      <w:lvlText w:val="•"/>
      <w:lvlJc w:val="left"/>
      <w:pPr>
        <w:ind w:left="5023" w:hanging="372"/>
      </w:pPr>
      <w:rPr>
        <w:rFonts w:hint="default"/>
        <w:lang w:val="ru-RU" w:eastAsia="en-US" w:bidi="ar-SA"/>
      </w:rPr>
    </w:lvl>
    <w:lvl w:ilvl="6" w:tplc="45EE3DE0">
      <w:numFmt w:val="bullet"/>
      <w:lvlText w:val="•"/>
      <w:lvlJc w:val="left"/>
      <w:pPr>
        <w:ind w:left="6003" w:hanging="372"/>
      </w:pPr>
      <w:rPr>
        <w:rFonts w:hint="default"/>
        <w:lang w:val="ru-RU" w:eastAsia="en-US" w:bidi="ar-SA"/>
      </w:rPr>
    </w:lvl>
    <w:lvl w:ilvl="7" w:tplc="0F463B76">
      <w:numFmt w:val="bullet"/>
      <w:lvlText w:val="•"/>
      <w:lvlJc w:val="left"/>
      <w:pPr>
        <w:ind w:left="6984" w:hanging="372"/>
      </w:pPr>
      <w:rPr>
        <w:rFonts w:hint="default"/>
        <w:lang w:val="ru-RU" w:eastAsia="en-US" w:bidi="ar-SA"/>
      </w:rPr>
    </w:lvl>
    <w:lvl w:ilvl="8" w:tplc="6890D252">
      <w:numFmt w:val="bullet"/>
      <w:lvlText w:val="•"/>
      <w:lvlJc w:val="left"/>
      <w:pPr>
        <w:ind w:left="7965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5"/>
    <w:rsid w:val="00064792"/>
    <w:rsid w:val="00082A25"/>
    <w:rsid w:val="000965C5"/>
    <w:rsid w:val="000A5A9F"/>
    <w:rsid w:val="001B24B8"/>
    <w:rsid w:val="00236B6E"/>
    <w:rsid w:val="002A24C9"/>
    <w:rsid w:val="0033045F"/>
    <w:rsid w:val="00344781"/>
    <w:rsid w:val="003B5287"/>
    <w:rsid w:val="003C20D7"/>
    <w:rsid w:val="003D346A"/>
    <w:rsid w:val="00443177"/>
    <w:rsid w:val="004C39C7"/>
    <w:rsid w:val="004D183D"/>
    <w:rsid w:val="005344FF"/>
    <w:rsid w:val="005721D1"/>
    <w:rsid w:val="005B1866"/>
    <w:rsid w:val="005E760E"/>
    <w:rsid w:val="00626335"/>
    <w:rsid w:val="00674FAE"/>
    <w:rsid w:val="00747CF7"/>
    <w:rsid w:val="007B3031"/>
    <w:rsid w:val="007E55F9"/>
    <w:rsid w:val="00843D40"/>
    <w:rsid w:val="008624E2"/>
    <w:rsid w:val="00862532"/>
    <w:rsid w:val="008B30A3"/>
    <w:rsid w:val="00955AC6"/>
    <w:rsid w:val="009609C8"/>
    <w:rsid w:val="00965724"/>
    <w:rsid w:val="009D7E9F"/>
    <w:rsid w:val="009F001D"/>
    <w:rsid w:val="00A103C4"/>
    <w:rsid w:val="00AE34EA"/>
    <w:rsid w:val="00B8529C"/>
    <w:rsid w:val="00C23DB3"/>
    <w:rsid w:val="00C44C76"/>
    <w:rsid w:val="00C66E7B"/>
    <w:rsid w:val="00CC38C4"/>
    <w:rsid w:val="00D32AE0"/>
    <w:rsid w:val="00DE077A"/>
    <w:rsid w:val="00E146C0"/>
    <w:rsid w:val="00E874C5"/>
    <w:rsid w:val="00ED604F"/>
    <w:rsid w:val="00F146ED"/>
    <w:rsid w:val="00F86DD4"/>
    <w:rsid w:val="00F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7B843-26D8-46DF-AA99-FFEE0FF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02" w:hanging="21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6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674FA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4FA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4FA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4FA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4FA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Revision"/>
    <w:hidden/>
    <w:uiPriority w:val="99"/>
    <w:semiHidden/>
    <w:rsid w:val="00674FAE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74F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4FAE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unhideWhenUsed/>
    <w:rsid w:val="007B3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Траханов Денис Максимович</cp:lastModifiedBy>
  <cp:revision>9</cp:revision>
  <cp:lastPrinted>2022-02-15T15:44:00Z</cp:lastPrinted>
  <dcterms:created xsi:type="dcterms:W3CDTF">2022-02-17T07:33:00Z</dcterms:created>
  <dcterms:modified xsi:type="dcterms:W3CDTF">2022-02-21T09:44:00Z</dcterms:modified>
</cp:coreProperties>
</file>